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4F47CF" w:rsidRPr="00F80035">
        <w:rPr>
          <w:rFonts w:ascii="Calibri" w:hAnsi="Calibri" w:cs="Tahoma"/>
          <w:b/>
          <w:color w:val="1F497D" w:themeColor="text2"/>
          <w:sz w:val="28"/>
          <w:szCs w:val="28"/>
        </w:rPr>
        <w:t>ARCM 26</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4F47CF" w:rsidRPr="00F80035">
        <w:rPr>
          <w:rFonts w:ascii="Calibri" w:hAnsi="Calibri" w:cs="Tahoma"/>
          <w:color w:val="1F497D" w:themeColor="text2"/>
        </w:rPr>
        <w:t>42</w:t>
      </w:r>
      <w:r w:rsidRPr="00F80035">
        <w:rPr>
          <w:rFonts w:ascii="Calibri" w:hAnsi="Calibri" w:cs="Tahoma"/>
          <w:color w:val="1F497D" w:themeColor="text2"/>
        </w:rPr>
        <w:t xml:space="preserve"> </w:t>
      </w:r>
      <w:r w:rsidRPr="00F80035">
        <w:rPr>
          <w:rFonts w:ascii="Calibri" w:hAnsi="Calibri" w:cs="Tahoma"/>
          <w:color w:val="1F497D" w:themeColor="text2"/>
          <w:sz w:val="28"/>
          <w:szCs w:val="28"/>
        </w:rPr>
        <w:t xml:space="preserve">Avenue </w:t>
      </w:r>
      <w:r w:rsidR="004F47CF" w:rsidRPr="00F80035">
        <w:rPr>
          <w:rFonts w:ascii="Calibri" w:hAnsi="Calibri" w:cs="Tahoma"/>
          <w:color w:val="1F497D" w:themeColor="text2"/>
          <w:sz w:val="28"/>
          <w:szCs w:val="28"/>
        </w:rPr>
        <w:t>de la Déportation</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4F47CF" w:rsidRPr="00F80035">
        <w:rPr>
          <w:rFonts w:ascii="Calibri" w:hAnsi="Calibri" w:cs="Tahoma"/>
          <w:color w:val="1F497D" w:themeColor="text2"/>
          <w:sz w:val="28"/>
          <w:szCs w:val="28"/>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3B5CCF">
        <w:rPr>
          <w:rFonts w:ascii="Calibri" w:hAnsi="Calibri" w:cs="Tahoma"/>
          <w:color w:val="1F497D" w:themeColor="text2"/>
        </w:rPr>
        <w:t>03/11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4F47CF" w:rsidRPr="00F80035">
        <w:rPr>
          <w:rFonts w:ascii="Calibri" w:hAnsi="Calibri" w:cs="Tahoma"/>
          <w:b/>
          <w:color w:val="1F497D" w:themeColor="text2"/>
        </w:rPr>
        <w:t>DUMONT</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3B5CCF" w:rsidRPr="003B5CCF">
        <w:rPr>
          <w:rFonts w:ascii="Calibri" w:hAnsi="Calibri" w:cs="Tahoma"/>
          <w:color w:val="1F497D" w:themeColor="text2"/>
        </w:rPr>
        <w:t>MB20151103533</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Pr="00F80035"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C814CC" w:rsidRPr="00F80035">
        <w:rPr>
          <w:rFonts w:asciiTheme="minorHAnsi" w:hAnsiTheme="minorHAnsi" w:cs="Tahoma"/>
          <w:color w:val="1F497D" w:themeColor="text2"/>
        </w:rPr>
        <w:t>proposons,</w:t>
      </w:r>
      <w:r w:rsidRPr="00F80035">
        <w:rPr>
          <w:rFonts w:asciiTheme="minorHAnsi" w:hAnsiTheme="minorHAnsi" w:cs="Tahoma"/>
          <w:color w:val="1F497D" w:themeColor="text2"/>
        </w:rPr>
        <w:t xml:space="preserve"> suivant les informations en notre possession :</w:t>
      </w:r>
    </w:p>
    <w:p w:rsidR="002859E3" w:rsidRDefault="003B5CCF" w:rsidP="002859E3">
      <w:pPr>
        <w:pStyle w:val="Paragraphedeliste"/>
        <w:numPr>
          <w:ilvl w:val="0"/>
          <w:numId w:val="9"/>
        </w:numPr>
        <w:spacing w:before="100" w:beforeAutospacing="1" w:after="100" w:afterAutospacing="1"/>
        <w:rPr>
          <w:rFonts w:asciiTheme="minorHAnsi" w:hAnsiTheme="minorHAnsi"/>
          <w:color w:val="1F497D" w:themeColor="text2"/>
        </w:rPr>
      </w:pPr>
      <w:r>
        <w:rPr>
          <w:rFonts w:asciiTheme="minorHAnsi" w:hAnsiTheme="minorHAnsi"/>
          <w:color w:val="1F497D" w:themeColor="text2"/>
        </w:rPr>
        <w:t>Remplacement du compresseur existant de 90 m3/h en panne par un ensemble com</w:t>
      </w:r>
      <w:r w:rsidR="00860102">
        <w:rPr>
          <w:rFonts w:asciiTheme="minorHAnsi" w:hAnsiTheme="minorHAnsi"/>
          <w:color w:val="1F497D" w:themeColor="text2"/>
        </w:rPr>
        <w:t>plet pour un débit de 180 m3/</w:t>
      </w:r>
      <w:proofErr w:type="gramStart"/>
      <w:r w:rsidR="00860102">
        <w:rPr>
          <w:rFonts w:asciiTheme="minorHAnsi" w:hAnsiTheme="minorHAnsi"/>
          <w:color w:val="1F497D" w:themeColor="text2"/>
        </w:rPr>
        <w:t>h ,</w:t>
      </w:r>
      <w:proofErr w:type="gramEnd"/>
      <w:r w:rsidR="00860102">
        <w:rPr>
          <w:rFonts w:asciiTheme="minorHAnsi" w:hAnsiTheme="minorHAnsi"/>
          <w:color w:val="1F497D" w:themeColor="text2"/>
        </w:rPr>
        <w:t xml:space="preserve"> pression d’utilisation 7.5 Bar à votre demande .</w:t>
      </w: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514DEA" w:rsidRDefault="00514DEA" w:rsidP="00514DEA">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 xml:space="preserve">I – </w:t>
      </w:r>
      <w:r w:rsidRPr="00F80035">
        <w:rPr>
          <w:rFonts w:ascii="Calibri" w:hAnsi="Calibri" w:cs="Tahoma"/>
          <w:i w:val="0"/>
          <w:color w:val="1F497D" w:themeColor="text2"/>
          <w:sz w:val="28"/>
          <w:szCs w:val="28"/>
          <w:u w:val="single"/>
        </w:rPr>
        <w:t>COMPRESSEUR A VIS COMPAIR</w:t>
      </w:r>
      <w:r w:rsidR="009047AE" w:rsidRPr="00F80035">
        <w:rPr>
          <w:rFonts w:ascii="Calibri" w:hAnsi="Calibri" w:cs="Tahoma"/>
          <w:i w:val="0"/>
          <w:color w:val="1F497D" w:themeColor="text2"/>
          <w:sz w:val="28"/>
          <w:szCs w:val="28"/>
          <w:u w:val="single"/>
        </w:rPr>
        <w:t xml:space="preserve"> à vitesse </w:t>
      </w:r>
      <w:r w:rsidR="006173FE" w:rsidRPr="00F80035">
        <w:rPr>
          <w:rFonts w:ascii="Calibri" w:hAnsi="Calibri" w:cs="Tahoma"/>
          <w:i w:val="0"/>
          <w:color w:val="1F497D" w:themeColor="text2"/>
          <w:sz w:val="28"/>
          <w:szCs w:val="28"/>
          <w:u w:val="single"/>
        </w:rPr>
        <w:t>fixe</w:t>
      </w:r>
      <w:r w:rsidRPr="00F80035">
        <w:rPr>
          <w:rFonts w:ascii="Calibri" w:hAnsi="Calibri" w:cs="Tahoma"/>
          <w:i w:val="0"/>
          <w:color w:val="1F497D" w:themeColor="text2"/>
          <w:sz w:val="28"/>
          <w:szCs w:val="28"/>
          <w:u w:val="single"/>
        </w:rPr>
        <w:t xml:space="preserve">, nouvelle génération, </w:t>
      </w:r>
      <w:proofErr w:type="spellStart"/>
      <w:r w:rsidRPr="00F80035">
        <w:rPr>
          <w:rFonts w:ascii="Calibri" w:hAnsi="Calibri" w:cs="Tahoma"/>
          <w:i w:val="0"/>
          <w:color w:val="1F497D" w:themeColor="text2"/>
          <w:sz w:val="28"/>
          <w:szCs w:val="28"/>
          <w:u w:val="single"/>
        </w:rPr>
        <w:t>ref</w:t>
      </w:r>
      <w:proofErr w:type="spellEnd"/>
      <w:r w:rsidRPr="00F80035">
        <w:rPr>
          <w:rFonts w:ascii="Calibri" w:hAnsi="Calibri" w:cs="Tahoma"/>
          <w:i w:val="0"/>
          <w:color w:val="1F497D" w:themeColor="text2"/>
          <w:sz w:val="28"/>
          <w:szCs w:val="28"/>
          <w:u w:val="single"/>
        </w:rPr>
        <w:t xml:space="preserve">. </w:t>
      </w:r>
      <w:r w:rsidR="006173FE" w:rsidRPr="00F80035">
        <w:rPr>
          <w:rFonts w:ascii="Calibri" w:hAnsi="Calibri" w:cs="Tahoma"/>
          <w:i w:val="0"/>
          <w:color w:val="1F497D" w:themeColor="text2"/>
          <w:sz w:val="28"/>
          <w:szCs w:val="28"/>
          <w:u w:val="single"/>
        </w:rPr>
        <w:t>L</w:t>
      </w:r>
      <w:r w:rsidR="003B5CCF">
        <w:rPr>
          <w:rFonts w:ascii="Calibri" w:hAnsi="Calibri" w:cs="Tahoma"/>
          <w:i w:val="0"/>
          <w:color w:val="1F497D" w:themeColor="text2"/>
          <w:sz w:val="28"/>
          <w:szCs w:val="28"/>
          <w:u w:val="single"/>
        </w:rPr>
        <w:t>18</w:t>
      </w:r>
      <w:r w:rsidR="006173FE" w:rsidRPr="00F80035">
        <w:rPr>
          <w:rFonts w:ascii="Calibri" w:hAnsi="Calibri" w:cs="Tahoma"/>
          <w:i w:val="0"/>
          <w:color w:val="1F497D" w:themeColor="text2"/>
          <w:sz w:val="28"/>
          <w:szCs w:val="28"/>
          <w:u w:val="single"/>
        </w:rPr>
        <w:t xml:space="preserve"> – </w:t>
      </w:r>
      <w:r w:rsidR="003B5CCF">
        <w:rPr>
          <w:rFonts w:ascii="Calibri" w:hAnsi="Calibri" w:cs="Tahoma"/>
          <w:i w:val="0"/>
          <w:color w:val="1F497D" w:themeColor="text2"/>
          <w:sz w:val="28"/>
          <w:szCs w:val="28"/>
          <w:u w:val="single"/>
        </w:rPr>
        <w:t>7.5</w:t>
      </w:r>
      <w:r w:rsidR="006173FE" w:rsidRPr="00F80035">
        <w:rPr>
          <w:rFonts w:ascii="Calibri" w:hAnsi="Calibri" w:cs="Tahoma"/>
          <w:i w:val="0"/>
          <w:color w:val="1F497D" w:themeColor="text2"/>
          <w:sz w:val="28"/>
          <w:szCs w:val="28"/>
          <w:u w:val="single"/>
        </w:rPr>
        <w:t xml:space="preserve"> Bars</w:t>
      </w:r>
      <w:r w:rsidR="0009644A" w:rsidRPr="00F80035">
        <w:rPr>
          <w:rFonts w:ascii="Calibri" w:hAnsi="Calibri" w:cs="Tahoma"/>
          <w:i w:val="0"/>
          <w:color w:val="1F497D" w:themeColor="text2"/>
          <w:sz w:val="28"/>
          <w:szCs w:val="28"/>
          <w:u w:val="single"/>
        </w:rPr>
        <w:t xml:space="preserve"> </w:t>
      </w:r>
    </w:p>
    <w:p w:rsidR="003B5CCF" w:rsidRPr="003B5CCF" w:rsidRDefault="003B5CCF" w:rsidP="003B5CCF">
      <w:r>
        <w:rPr>
          <w:rFonts w:ascii="Verdana" w:hAnsi="Verdana"/>
          <w:noProof/>
          <w:color w:val="333333"/>
          <w:sz w:val="16"/>
          <w:szCs w:val="16"/>
        </w:rPr>
        <w:drawing>
          <wp:anchor distT="0" distB="0" distL="114300" distR="114300" simplePos="0" relativeHeight="251678208" behindDoc="0" locked="0" layoutInCell="1" allowOverlap="1">
            <wp:simplePos x="0" y="0"/>
            <wp:positionH relativeFrom="column">
              <wp:posOffset>4248150</wp:posOffset>
            </wp:positionH>
            <wp:positionV relativeFrom="paragraph">
              <wp:posOffset>27940</wp:posOffset>
            </wp:positionV>
            <wp:extent cx="2809875" cy="3657600"/>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809875" cy="3657600"/>
                    </a:xfrm>
                    <a:prstGeom prst="rect">
                      <a:avLst/>
                    </a:prstGeom>
                    <a:noFill/>
                    <a:ln w="9525">
                      <a:noFill/>
                      <a:miter lim="800000"/>
                      <a:headEnd/>
                      <a:tailEnd/>
                    </a:ln>
                  </pic:spPr>
                </pic:pic>
              </a:graphicData>
            </a:graphic>
          </wp:anchor>
        </w:drawing>
      </w:r>
      <w:r w:rsidRPr="003B5CCF">
        <w:rPr>
          <w:rFonts w:ascii="Verdana" w:hAnsi="Verdana"/>
          <w:color w:val="333333"/>
          <w:sz w:val="16"/>
          <w:szCs w:val="16"/>
          <w:shd w:val="clear" w:color="auto" w:fill="FFFFFF"/>
        </w:rPr>
        <w:t xml:space="preserve">7.5 </w:t>
      </w:r>
      <w:proofErr w:type="gramStart"/>
      <w:r w:rsidRPr="003B5CCF">
        <w:rPr>
          <w:rFonts w:ascii="Verdana" w:hAnsi="Verdana"/>
          <w:color w:val="333333"/>
          <w:sz w:val="16"/>
          <w:szCs w:val="16"/>
          <w:shd w:val="clear" w:color="auto" w:fill="FFFFFF"/>
        </w:rPr>
        <w:t>to</w:t>
      </w:r>
      <w:proofErr w:type="gramEnd"/>
      <w:r w:rsidRPr="003B5CCF">
        <w:rPr>
          <w:rFonts w:ascii="Verdana" w:hAnsi="Verdana"/>
          <w:color w:val="333333"/>
          <w:sz w:val="16"/>
          <w:szCs w:val="16"/>
          <w:shd w:val="clear" w:color="auto" w:fill="FFFFFF"/>
        </w:rPr>
        <w:t xml:space="preserve"> 13</w:t>
      </w:r>
    </w:p>
    <w:tbl>
      <w:tblPr>
        <w:tblW w:w="0" w:type="auto"/>
        <w:tblCellSpacing w:w="15" w:type="dxa"/>
        <w:shd w:val="clear" w:color="auto" w:fill="FFFFFF"/>
        <w:tblCellMar>
          <w:left w:w="0" w:type="dxa"/>
          <w:right w:w="0" w:type="dxa"/>
        </w:tblCellMar>
        <w:tblLook w:val="04A0"/>
      </w:tblPr>
      <w:tblGrid>
        <w:gridCol w:w="3495"/>
        <w:gridCol w:w="3495"/>
      </w:tblGrid>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Model</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L18</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50</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Brand</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proofErr w:type="spellStart"/>
            <w:r w:rsidRPr="003B5CCF">
              <w:rPr>
                <w:rFonts w:ascii="Verdana" w:hAnsi="Verdana"/>
                <w:b/>
                <w:bCs/>
                <w:color w:val="CC0000"/>
                <w:sz w:val="16"/>
                <w:szCs w:val="16"/>
              </w:rPr>
              <w:t>CompAir</w:t>
            </w:r>
            <w:proofErr w:type="spellEnd"/>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Series</w:t>
            </w:r>
            <w:proofErr w:type="spellEnd"/>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 xml:space="preserve">L </w:t>
            </w:r>
            <w:proofErr w:type="spellStart"/>
            <w:r w:rsidRPr="003B5CCF">
              <w:rPr>
                <w:rFonts w:ascii="Verdana" w:hAnsi="Verdana"/>
                <w:b/>
                <w:bCs/>
                <w:color w:val="CC0000"/>
                <w:sz w:val="16"/>
                <w:szCs w:val="16"/>
              </w:rPr>
              <w:t>Series</w:t>
            </w:r>
            <w:proofErr w:type="spellEnd"/>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proofErr w:type="spellStart"/>
            <w:r w:rsidRPr="003B5CCF">
              <w:rPr>
                <w:rFonts w:ascii="Verdana" w:hAnsi="Verdana"/>
                <w:b/>
                <w:bCs/>
                <w:color w:val="CC0000"/>
                <w:sz w:val="16"/>
                <w:szCs w:val="16"/>
              </w:rPr>
              <w:t>Lubricated</w:t>
            </w:r>
            <w:proofErr w:type="spellEnd"/>
            <w:r w:rsidRPr="003B5CCF">
              <w:rPr>
                <w:rFonts w:ascii="Verdana" w:hAnsi="Verdana"/>
                <w:b/>
                <w:bCs/>
                <w:color w:val="CC0000"/>
                <w:sz w:val="16"/>
                <w:szCs w:val="16"/>
              </w:rPr>
              <w:t xml:space="preserve"> </w:t>
            </w:r>
            <w:proofErr w:type="spellStart"/>
            <w:r w:rsidRPr="003B5CCF">
              <w:rPr>
                <w:rFonts w:ascii="Verdana" w:hAnsi="Verdana"/>
                <w:b/>
                <w:bCs/>
                <w:color w:val="CC0000"/>
                <w:sz w:val="16"/>
                <w:szCs w:val="16"/>
              </w:rPr>
              <w:t>Screw</w:t>
            </w:r>
            <w:proofErr w:type="spellEnd"/>
            <w:r w:rsidRPr="003B5CCF">
              <w:rPr>
                <w:rFonts w:ascii="Verdana" w:hAnsi="Verdana"/>
                <w:b/>
                <w:bCs/>
                <w:color w:val="CC0000"/>
                <w:sz w:val="16"/>
                <w:szCs w:val="16"/>
              </w:rPr>
              <w:t xml:space="preserve"> (L </w:t>
            </w:r>
            <w:proofErr w:type="spellStart"/>
            <w:r w:rsidRPr="003B5CCF">
              <w:rPr>
                <w:rFonts w:ascii="Verdana" w:hAnsi="Verdana"/>
                <w:b/>
                <w:bCs/>
                <w:color w:val="CC0000"/>
                <w:sz w:val="16"/>
                <w:szCs w:val="16"/>
              </w:rPr>
              <w:t>Series</w:t>
            </w:r>
            <w:proofErr w:type="spellEnd"/>
            <w:r w:rsidRPr="003B5CCF">
              <w:rPr>
                <w:rFonts w:ascii="Verdana" w:hAnsi="Verdana"/>
                <w:b/>
                <w:bCs/>
                <w:color w:val="CC0000"/>
                <w:sz w:val="16"/>
                <w:szCs w:val="16"/>
              </w:rPr>
              <w:t>)</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Gas</w:t>
            </w:r>
            <w:proofErr w:type="spellEnd"/>
            <w:r w:rsidRPr="003B5CCF">
              <w:rPr>
                <w:rFonts w:ascii="Verdana" w:hAnsi="Verdana"/>
                <w:color w:val="333333"/>
                <w:sz w:val="16"/>
                <w:szCs w:val="16"/>
              </w:rPr>
              <w:t xml:space="preserve"> </w:t>
            </w:r>
            <w:proofErr w:type="spellStart"/>
            <w:r w:rsidRPr="003B5CCF">
              <w:rPr>
                <w:rFonts w:ascii="Verdana" w:hAnsi="Verdana"/>
                <w:color w:val="333333"/>
                <w:sz w:val="16"/>
                <w:szCs w:val="16"/>
              </w:rPr>
              <w:t>Compressed</w:t>
            </w:r>
            <w:proofErr w:type="spellEnd"/>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Air</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lang w:val="en-US"/>
              </w:rPr>
            </w:pPr>
            <w:r w:rsidRPr="003B5CCF">
              <w:rPr>
                <w:rFonts w:ascii="Verdana" w:hAnsi="Verdana"/>
                <w:color w:val="333333"/>
                <w:sz w:val="16"/>
                <w:szCs w:val="16"/>
                <w:lang w:val="en-US"/>
              </w:rPr>
              <w:t>Output Free Air Delivery at</w:t>
            </w:r>
            <w:r w:rsidRPr="003B5CCF">
              <w:rPr>
                <w:rFonts w:ascii="Verdana" w:hAnsi="Verdana"/>
                <w:color w:val="333333"/>
                <w:sz w:val="16"/>
                <w:szCs w:val="16"/>
                <w:lang w:val="en-US"/>
              </w:rPr>
              <w:br/>
              <w:t>Rated Pressure (m3 per min)</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2.22 to 3.07</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Motor</w:t>
            </w:r>
            <w:proofErr w:type="spellEnd"/>
            <w:r w:rsidRPr="003B5CCF">
              <w:rPr>
                <w:rFonts w:ascii="Verdana" w:hAnsi="Verdana"/>
                <w:color w:val="333333"/>
                <w:sz w:val="16"/>
                <w:szCs w:val="16"/>
              </w:rPr>
              <w:t xml:space="preserve"> Output (kW)</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18.5</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 xml:space="preserve">Noise </w:t>
            </w:r>
            <w:proofErr w:type="spellStart"/>
            <w:r w:rsidRPr="003B5CCF">
              <w:rPr>
                <w:rFonts w:ascii="Verdana" w:hAnsi="Verdana"/>
                <w:color w:val="333333"/>
                <w:sz w:val="16"/>
                <w:szCs w:val="16"/>
              </w:rPr>
              <w:t>Level</w:t>
            </w:r>
            <w:proofErr w:type="spellEnd"/>
            <w:r w:rsidRPr="003B5CCF">
              <w:rPr>
                <w:rFonts w:ascii="Verdana" w:hAnsi="Verdana"/>
                <w:color w:val="333333"/>
                <w:sz w:val="16"/>
                <w:szCs w:val="16"/>
              </w:rPr>
              <w:t xml:space="preserve"> (</w:t>
            </w:r>
            <w:proofErr w:type="spellStart"/>
            <w:r w:rsidRPr="003B5CCF">
              <w:rPr>
                <w:rFonts w:ascii="Verdana" w:hAnsi="Verdana"/>
                <w:color w:val="333333"/>
                <w:sz w:val="16"/>
                <w:szCs w:val="16"/>
              </w:rPr>
              <w:t>db</w:t>
            </w:r>
            <w:proofErr w:type="spellEnd"/>
            <w:r w:rsidRPr="003B5CCF">
              <w:rPr>
                <w:rFonts w:ascii="Verdana" w:hAnsi="Verdana"/>
                <w:color w:val="333333"/>
                <w:sz w:val="16"/>
                <w:szCs w:val="16"/>
              </w:rPr>
              <w:t>)</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71</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Length</w:t>
            </w:r>
            <w:proofErr w:type="spellEnd"/>
            <w:r w:rsidRPr="003B5CCF">
              <w:rPr>
                <w:rFonts w:ascii="Verdana" w:hAnsi="Verdana"/>
                <w:color w:val="333333"/>
                <w:sz w:val="16"/>
                <w:szCs w:val="16"/>
              </w:rPr>
              <w:t xml:space="preserve"> (mm)</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787</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Width</w:t>
            </w:r>
            <w:proofErr w:type="spellEnd"/>
            <w:r w:rsidRPr="003B5CCF">
              <w:rPr>
                <w:rFonts w:ascii="Verdana" w:hAnsi="Verdana"/>
                <w:color w:val="333333"/>
                <w:sz w:val="16"/>
                <w:szCs w:val="16"/>
              </w:rPr>
              <w:t xml:space="preserve"> (mm)</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698</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Height</w:t>
            </w:r>
            <w:proofErr w:type="spellEnd"/>
            <w:r w:rsidRPr="003B5CCF">
              <w:rPr>
                <w:rFonts w:ascii="Verdana" w:hAnsi="Verdana"/>
                <w:color w:val="333333"/>
                <w:sz w:val="16"/>
                <w:szCs w:val="16"/>
              </w:rPr>
              <w:t xml:space="preserve"> (mm)</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1202</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Compressed</w:t>
            </w:r>
            <w:proofErr w:type="spellEnd"/>
            <w:r w:rsidRPr="003B5CCF">
              <w:rPr>
                <w:rFonts w:ascii="Verdana" w:hAnsi="Verdana"/>
                <w:color w:val="333333"/>
                <w:sz w:val="16"/>
                <w:szCs w:val="16"/>
              </w:rPr>
              <w:t xml:space="preserve"> Air </w:t>
            </w:r>
            <w:proofErr w:type="spellStart"/>
            <w:r w:rsidRPr="003B5CCF">
              <w:rPr>
                <w:rFonts w:ascii="Verdana" w:hAnsi="Verdana"/>
                <w:color w:val="333333"/>
                <w:sz w:val="16"/>
                <w:szCs w:val="16"/>
              </w:rPr>
              <w:t>Outlets</w:t>
            </w:r>
            <w:proofErr w:type="spellEnd"/>
            <w:r w:rsidRPr="003B5CCF">
              <w:rPr>
                <w:rFonts w:ascii="Verdana" w:hAnsi="Verdana"/>
                <w:color w:val="333333"/>
                <w:sz w:val="16"/>
                <w:szCs w:val="16"/>
              </w:rPr>
              <w:t xml:space="preserve"> (</w:t>
            </w:r>
            <w:proofErr w:type="spellStart"/>
            <w:r w:rsidRPr="003B5CCF">
              <w:rPr>
                <w:rFonts w:ascii="Verdana" w:hAnsi="Verdana"/>
                <w:color w:val="333333"/>
                <w:sz w:val="16"/>
                <w:szCs w:val="16"/>
              </w:rPr>
              <w:t>Inches</w:t>
            </w:r>
            <w:proofErr w:type="spellEnd"/>
            <w:r w:rsidRPr="003B5CCF">
              <w:rPr>
                <w:rFonts w:ascii="Verdana" w:hAnsi="Verdana"/>
                <w:color w:val="333333"/>
                <w:sz w:val="16"/>
                <w:szCs w:val="16"/>
              </w:rPr>
              <w:t>)</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 xml:space="preserve">EN 10226-1 </w:t>
            </w:r>
            <w:proofErr w:type="spellStart"/>
            <w:r w:rsidRPr="003B5CCF">
              <w:rPr>
                <w:rFonts w:ascii="Verdana" w:hAnsi="Verdana"/>
                <w:b/>
                <w:bCs/>
                <w:color w:val="CC0000"/>
                <w:sz w:val="16"/>
                <w:szCs w:val="16"/>
              </w:rPr>
              <w:t>Rp</w:t>
            </w:r>
            <w:proofErr w:type="spellEnd"/>
            <w:r w:rsidRPr="003B5CCF">
              <w:rPr>
                <w:rFonts w:ascii="Verdana" w:hAnsi="Verdana"/>
                <w:b/>
                <w:bCs/>
                <w:color w:val="CC0000"/>
                <w:sz w:val="16"/>
                <w:szCs w:val="16"/>
              </w:rPr>
              <w:t xml:space="preserve"> 1 (DIN 2999-</w:t>
            </w:r>
            <w:proofErr w:type="spellStart"/>
            <w:r w:rsidRPr="003B5CCF">
              <w:rPr>
                <w:rFonts w:ascii="Verdana" w:hAnsi="Verdana"/>
                <w:b/>
                <w:bCs/>
                <w:color w:val="CC0000"/>
                <w:sz w:val="16"/>
                <w:szCs w:val="16"/>
              </w:rPr>
              <w:t>Rp</w:t>
            </w:r>
            <w:proofErr w:type="spellEnd"/>
            <w:r w:rsidRPr="003B5CCF">
              <w:rPr>
                <w:rFonts w:ascii="Verdana" w:hAnsi="Verdana"/>
                <w:b/>
                <w:bCs/>
                <w:color w:val="CC0000"/>
                <w:sz w:val="16"/>
                <w:szCs w:val="16"/>
              </w:rPr>
              <w:t xml:space="preserve"> 1)</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Weight</w:t>
            </w:r>
            <w:proofErr w:type="spellEnd"/>
            <w:r w:rsidRPr="003B5CCF">
              <w:rPr>
                <w:rFonts w:ascii="Verdana" w:hAnsi="Verdana"/>
                <w:color w:val="333333"/>
                <w:sz w:val="16"/>
                <w:szCs w:val="16"/>
              </w:rPr>
              <w:t xml:space="preserve"> (Kg)</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361</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Oil</w:t>
            </w:r>
            <w:proofErr w:type="spellEnd"/>
            <w:r w:rsidRPr="003B5CCF">
              <w:rPr>
                <w:rFonts w:ascii="Verdana" w:hAnsi="Verdana"/>
                <w:color w:val="333333"/>
                <w:sz w:val="16"/>
                <w:szCs w:val="16"/>
              </w:rPr>
              <w:t xml:space="preserve"> </w:t>
            </w:r>
            <w:proofErr w:type="spellStart"/>
            <w:r w:rsidRPr="003B5CCF">
              <w:rPr>
                <w:rFonts w:ascii="Verdana" w:hAnsi="Verdana"/>
                <w:color w:val="333333"/>
                <w:sz w:val="16"/>
                <w:szCs w:val="16"/>
              </w:rPr>
              <w:t>capacity</w:t>
            </w:r>
            <w:proofErr w:type="spellEnd"/>
            <w:r w:rsidRPr="003B5CCF">
              <w:rPr>
                <w:rFonts w:ascii="Verdana" w:hAnsi="Verdana"/>
                <w:color w:val="333333"/>
                <w:sz w:val="16"/>
                <w:szCs w:val="16"/>
              </w:rPr>
              <w:t xml:space="preserve"> (l)</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9.5</w:t>
            </w:r>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proofErr w:type="spellStart"/>
            <w:r w:rsidRPr="003B5CCF">
              <w:rPr>
                <w:rFonts w:ascii="Verdana" w:hAnsi="Verdana"/>
                <w:color w:val="333333"/>
                <w:sz w:val="16"/>
                <w:szCs w:val="16"/>
              </w:rPr>
              <w:t>Cooling</w:t>
            </w:r>
            <w:proofErr w:type="spellEnd"/>
            <w:r w:rsidRPr="003B5CCF">
              <w:rPr>
                <w:rFonts w:ascii="Verdana" w:hAnsi="Verdana"/>
                <w:color w:val="333333"/>
                <w:sz w:val="16"/>
                <w:szCs w:val="16"/>
              </w:rPr>
              <w:t xml:space="preserve"> System</w:t>
            </w:r>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 xml:space="preserve">air </w:t>
            </w:r>
            <w:proofErr w:type="spellStart"/>
            <w:r w:rsidRPr="003B5CCF">
              <w:rPr>
                <w:rFonts w:ascii="Verdana" w:hAnsi="Verdana"/>
                <w:b/>
                <w:bCs/>
                <w:color w:val="CC0000"/>
                <w:sz w:val="16"/>
                <w:szCs w:val="16"/>
              </w:rPr>
              <w:t>cooled</w:t>
            </w:r>
            <w:proofErr w:type="spellEnd"/>
          </w:p>
        </w:tc>
      </w:tr>
      <w:tr w:rsidR="003B5CCF" w:rsidRPr="003B5CCF" w:rsidTr="003B5CCF">
        <w:trPr>
          <w:tblCellSpacing w:w="15" w:type="dxa"/>
        </w:trPr>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 xml:space="preserve">Power </w:t>
            </w:r>
            <w:proofErr w:type="spellStart"/>
            <w:r w:rsidRPr="003B5CCF">
              <w:rPr>
                <w:rFonts w:ascii="Verdana" w:hAnsi="Verdana"/>
                <w:color w:val="333333"/>
                <w:sz w:val="16"/>
                <w:szCs w:val="16"/>
              </w:rPr>
              <w:t>Supply</w:t>
            </w:r>
            <w:proofErr w:type="spellEnd"/>
          </w:p>
        </w:tc>
        <w:tc>
          <w:tcPr>
            <w:tcW w:w="3450" w:type="dxa"/>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b/>
                <w:bCs/>
                <w:color w:val="CC0000"/>
                <w:sz w:val="16"/>
                <w:szCs w:val="16"/>
              </w:rPr>
            </w:pPr>
            <w:r w:rsidRPr="003B5CCF">
              <w:rPr>
                <w:rFonts w:ascii="Verdana" w:hAnsi="Verdana"/>
                <w:b/>
                <w:bCs/>
                <w:color w:val="CC0000"/>
                <w:sz w:val="16"/>
                <w:szCs w:val="16"/>
              </w:rPr>
              <w:t>400V (50Hz)</w:t>
            </w:r>
          </w:p>
        </w:tc>
      </w:tr>
      <w:tr w:rsidR="003B5CCF" w:rsidRPr="003B5CCF" w:rsidTr="003B5CCF">
        <w:trPr>
          <w:tblCellSpacing w:w="15" w:type="dxa"/>
        </w:trPr>
        <w:tc>
          <w:tcPr>
            <w:tcW w:w="0" w:type="auto"/>
            <w:shd w:val="clear" w:color="auto" w:fill="FFFFFF"/>
            <w:tcMar>
              <w:top w:w="0" w:type="dxa"/>
              <w:left w:w="0" w:type="dxa"/>
              <w:bottom w:w="0" w:type="dxa"/>
              <w:right w:w="30" w:type="dxa"/>
            </w:tcMar>
            <w:hideMark/>
          </w:tcPr>
          <w:p w:rsidR="003B5CCF" w:rsidRPr="003B5CCF" w:rsidRDefault="003B5CCF" w:rsidP="003B5CCF">
            <w:pPr>
              <w:spacing w:line="203" w:lineRule="atLeast"/>
              <w:rPr>
                <w:rFonts w:ascii="Verdana" w:hAnsi="Verdana"/>
                <w:color w:val="333333"/>
                <w:sz w:val="16"/>
                <w:szCs w:val="16"/>
              </w:rPr>
            </w:pPr>
            <w:r w:rsidRPr="003B5CCF">
              <w:rPr>
                <w:rFonts w:ascii="Verdana" w:hAnsi="Verdana"/>
                <w:color w:val="333333"/>
                <w:sz w:val="16"/>
                <w:szCs w:val="16"/>
              </w:rPr>
              <w:t> </w:t>
            </w:r>
          </w:p>
        </w:tc>
        <w:tc>
          <w:tcPr>
            <w:tcW w:w="0" w:type="auto"/>
            <w:shd w:val="clear" w:color="auto" w:fill="FFFFFF"/>
            <w:vAlign w:val="center"/>
            <w:hideMark/>
          </w:tcPr>
          <w:p w:rsidR="003B5CCF" w:rsidRPr="003B5CCF" w:rsidRDefault="003B5CCF" w:rsidP="003B5CCF">
            <w:pPr>
              <w:rPr>
                <w:sz w:val="20"/>
                <w:szCs w:val="20"/>
              </w:rPr>
            </w:pPr>
          </w:p>
        </w:tc>
      </w:tr>
    </w:tbl>
    <w:p w:rsidR="004F673C" w:rsidRPr="00504689" w:rsidRDefault="004F673C" w:rsidP="004F673C">
      <w:pPr>
        <w:pStyle w:val="Default"/>
        <w:rPr>
          <w:bCs/>
          <w:color w:val="1F497D" w:themeColor="text2"/>
          <w:sz w:val="22"/>
          <w:szCs w:val="22"/>
        </w:rPr>
      </w:pPr>
      <w:r w:rsidRPr="00504689">
        <w:rPr>
          <w:bCs/>
          <w:color w:val="1F497D" w:themeColor="text2"/>
          <w:sz w:val="22"/>
          <w:szCs w:val="22"/>
        </w:rPr>
        <w:t xml:space="preserve">La mise en service comprend : </w:t>
      </w:r>
    </w:p>
    <w:p w:rsidR="00866AD8" w:rsidRPr="00504689" w:rsidRDefault="00866AD8" w:rsidP="004F673C">
      <w:pPr>
        <w:pStyle w:val="Default"/>
        <w:rPr>
          <w:bCs/>
          <w:color w:val="1F497D" w:themeColor="text2"/>
          <w:sz w:val="22"/>
          <w:szCs w:val="22"/>
        </w:rPr>
      </w:pPr>
    </w:p>
    <w:p w:rsidR="003B5CCF" w:rsidRPr="00504689" w:rsidRDefault="004F673C" w:rsidP="003B5CCF">
      <w:pPr>
        <w:pStyle w:val="Default"/>
        <w:numPr>
          <w:ilvl w:val="0"/>
          <w:numId w:val="2"/>
        </w:numPr>
        <w:rPr>
          <w:bCs/>
          <w:color w:val="1F497D" w:themeColor="text2"/>
          <w:sz w:val="22"/>
          <w:szCs w:val="22"/>
        </w:rPr>
      </w:pPr>
      <w:r w:rsidRPr="00504689">
        <w:rPr>
          <w:bCs/>
          <w:color w:val="1F497D" w:themeColor="text2"/>
          <w:sz w:val="22"/>
          <w:szCs w:val="22"/>
        </w:rPr>
        <w:t>Vérification de la machine livrée</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Sens de rotation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Réglage des paramètres de pression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Programmation des intervalles de maintenance</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Formation aux fonctionnements de la machine de la personne responsable du local</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 xml:space="preserve">Départ de votre garantie standard </w:t>
      </w:r>
      <w:r w:rsidR="001A6190" w:rsidRPr="00504689">
        <w:rPr>
          <w:bCs/>
          <w:color w:val="1F497D" w:themeColor="text2"/>
          <w:sz w:val="22"/>
          <w:szCs w:val="22"/>
        </w:rPr>
        <w:t>(1</w:t>
      </w:r>
      <w:r w:rsidRPr="00504689">
        <w:rPr>
          <w:bCs/>
          <w:color w:val="1F497D" w:themeColor="text2"/>
          <w:sz w:val="22"/>
          <w:szCs w:val="22"/>
        </w:rPr>
        <w:t xml:space="preserve"> an Pièces et Main d’œuvre / déplacement) </w:t>
      </w:r>
    </w:p>
    <w:p w:rsidR="004F673C" w:rsidRPr="00504689" w:rsidRDefault="004F673C" w:rsidP="004F673C">
      <w:pPr>
        <w:pStyle w:val="Default"/>
        <w:rPr>
          <w:bCs/>
          <w:color w:val="1F497D" w:themeColor="text2"/>
          <w:sz w:val="22"/>
          <w:szCs w:val="22"/>
        </w:rPr>
      </w:pPr>
    </w:p>
    <w:p w:rsidR="004F673C" w:rsidRPr="00504689" w:rsidRDefault="003B5CCF" w:rsidP="004E79EB">
      <w:pPr>
        <w:pStyle w:val="Default"/>
        <w:jc w:val="center"/>
        <w:rPr>
          <w:bCs/>
          <w:color w:val="1F497D" w:themeColor="text2"/>
          <w:sz w:val="22"/>
          <w:szCs w:val="22"/>
          <w:u w:val="single"/>
        </w:rPr>
      </w:pPr>
      <w:r w:rsidRPr="00504689">
        <w:rPr>
          <w:bCs/>
          <w:color w:val="1F497D" w:themeColor="text2"/>
          <w:sz w:val="22"/>
          <w:szCs w:val="22"/>
          <w:u w:val="single"/>
        </w:rPr>
        <w:t xml:space="preserve">IL est conseillé de canaliser le reflux d’air chaud pour le bon fonctionnement de l’ensemble de l’installation </w:t>
      </w:r>
    </w:p>
    <w:p w:rsidR="004F673C" w:rsidRPr="00504689" w:rsidRDefault="004F673C" w:rsidP="004F673C">
      <w:pPr>
        <w:pStyle w:val="Default"/>
        <w:rPr>
          <w:bCs/>
          <w:color w:val="1F497D" w:themeColor="text2"/>
          <w:sz w:val="22"/>
          <w:szCs w:val="22"/>
        </w:rPr>
      </w:pPr>
    </w:p>
    <w:p w:rsidR="004F673C" w:rsidRPr="00504689" w:rsidRDefault="004F673C" w:rsidP="004F673C">
      <w:pPr>
        <w:pStyle w:val="Default"/>
        <w:rPr>
          <w:bCs/>
          <w:color w:val="1F497D" w:themeColor="text2"/>
          <w:sz w:val="22"/>
          <w:szCs w:val="22"/>
        </w:rPr>
      </w:pPr>
      <w:r w:rsidRPr="00504689">
        <w:rPr>
          <w:bCs/>
          <w:color w:val="1F497D" w:themeColor="text2"/>
          <w:sz w:val="22"/>
          <w:szCs w:val="22"/>
        </w:rPr>
        <w:t xml:space="preserve">Accessibilité à la garantie </w:t>
      </w:r>
      <w:r w:rsidRPr="00504689">
        <w:rPr>
          <w:b/>
          <w:bCs/>
          <w:color w:val="1F497D" w:themeColor="text2"/>
          <w:sz w:val="22"/>
          <w:szCs w:val="22"/>
        </w:rPr>
        <w:t>6 ans</w:t>
      </w:r>
      <w:r w:rsidRPr="00504689">
        <w:rPr>
          <w:bCs/>
          <w:color w:val="1F497D" w:themeColor="text2"/>
          <w:sz w:val="22"/>
          <w:szCs w:val="22"/>
        </w:rPr>
        <w:t xml:space="preserve"> ou </w:t>
      </w:r>
      <w:r w:rsidRPr="00504689">
        <w:rPr>
          <w:b/>
          <w:bCs/>
          <w:color w:val="1F497D" w:themeColor="text2"/>
          <w:sz w:val="22"/>
          <w:szCs w:val="22"/>
        </w:rPr>
        <w:t>44 000 Heures</w:t>
      </w:r>
      <w:r w:rsidRPr="00504689">
        <w:rPr>
          <w:bCs/>
          <w:color w:val="1F497D" w:themeColor="text2"/>
          <w:sz w:val="22"/>
          <w:szCs w:val="22"/>
        </w:rPr>
        <w:t xml:space="preserve"> COMPAIR, après validation du contrat de service établi par nos soins, suivant les prescriptions COMPAIR :</w:t>
      </w:r>
    </w:p>
    <w:p w:rsidR="004F673C" w:rsidRPr="00F80035" w:rsidRDefault="003B5CCF" w:rsidP="004F673C">
      <w:pPr>
        <w:pStyle w:val="Default"/>
        <w:jc w:val="center"/>
        <w:rPr>
          <w:b/>
          <w:bCs/>
          <w:color w:val="1F497D" w:themeColor="text2"/>
          <w:sz w:val="28"/>
          <w:szCs w:val="28"/>
          <w:u w:val="single"/>
        </w:rPr>
      </w:pPr>
      <w:r>
        <w:rPr>
          <w:b/>
          <w:bCs/>
          <w:noProof/>
          <w:color w:val="1F497D" w:themeColor="text2"/>
          <w:sz w:val="28"/>
          <w:szCs w:val="28"/>
          <w:u w:val="single"/>
        </w:rPr>
        <w:drawing>
          <wp:anchor distT="0" distB="0" distL="114300" distR="114300" simplePos="0" relativeHeight="251679232" behindDoc="0" locked="0" layoutInCell="1" allowOverlap="1">
            <wp:simplePos x="0" y="0"/>
            <wp:positionH relativeFrom="column">
              <wp:posOffset>-152400</wp:posOffset>
            </wp:positionH>
            <wp:positionV relativeFrom="paragraph">
              <wp:posOffset>636270</wp:posOffset>
            </wp:positionV>
            <wp:extent cx="1080135" cy="1276350"/>
            <wp:effectExtent l="19050" t="0" r="5715" b="0"/>
            <wp:wrapNone/>
            <wp:docPr id="7" name="Image 2"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ure_Shield_small250"/>
                    <pic:cNvPicPr>
                      <a:picLocks noChangeAspect="1" noChangeArrowheads="1"/>
                    </pic:cNvPicPr>
                  </pic:nvPicPr>
                  <pic:blipFill>
                    <a:blip r:embed="rId10" cstate="print"/>
                    <a:srcRect/>
                    <a:stretch>
                      <a:fillRect/>
                    </a:stretch>
                  </pic:blipFill>
                  <pic:spPr bwMode="auto">
                    <a:xfrm>
                      <a:off x="0" y="0"/>
                      <a:ext cx="1080135" cy="1276350"/>
                    </a:xfrm>
                    <a:prstGeom prst="rect">
                      <a:avLst/>
                    </a:prstGeom>
                    <a:noFill/>
                    <a:ln w="9525">
                      <a:noFill/>
                      <a:miter lim="800000"/>
                      <a:headEnd/>
                      <a:tailEnd/>
                    </a:ln>
                  </pic:spPr>
                </pic:pic>
              </a:graphicData>
            </a:graphic>
          </wp:anchor>
        </w:drawing>
      </w:r>
    </w:p>
    <w:tbl>
      <w:tblPr>
        <w:tblpPr w:leftFromText="141" w:rightFromText="141" w:vertAnchor="text" w:horzAnchor="page" w:tblpX="2381" w:tblpY="151"/>
        <w:tblW w:w="4348" w:type="pct"/>
        <w:tblCellSpacing w:w="15" w:type="dxa"/>
        <w:shd w:val="clear" w:color="auto" w:fill="FFFFFF"/>
        <w:tblCellMar>
          <w:top w:w="45" w:type="dxa"/>
          <w:left w:w="45" w:type="dxa"/>
          <w:bottom w:w="45" w:type="dxa"/>
          <w:right w:w="45" w:type="dxa"/>
        </w:tblCellMar>
        <w:tblLook w:val="0000"/>
      </w:tblPr>
      <w:tblGrid>
        <w:gridCol w:w="3336"/>
        <w:gridCol w:w="5896"/>
      </w:tblGrid>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CONDITIONNALITÉ</w:t>
            </w:r>
          </w:p>
        </w:tc>
        <w:tc>
          <w:tcPr>
            <w:tcW w:w="3169" w:type="pct"/>
            <w:tcBorders>
              <w:top w:val="nil"/>
              <w:left w:val="nil"/>
              <w:bottom w:val="nil"/>
              <w:right w:val="nil"/>
            </w:tcBorders>
            <w:shd w:val="clear" w:color="auto" w:fill="FFFFFF"/>
          </w:tcPr>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La machine doit être </w:t>
            </w:r>
            <w:proofErr w:type="gramStart"/>
            <w:r w:rsidRPr="00F80035">
              <w:rPr>
                <w:rFonts w:ascii="Verdana" w:hAnsi="Verdana"/>
                <w:color w:val="1F497D" w:themeColor="text2"/>
                <w:sz w:val="15"/>
                <w:szCs w:val="15"/>
              </w:rPr>
              <w:t>commandé</w:t>
            </w:r>
            <w:proofErr w:type="gramEnd"/>
            <w:r w:rsidRPr="00F80035">
              <w:rPr>
                <w:rFonts w:ascii="Verdana" w:hAnsi="Verdana"/>
                <w:color w:val="1F497D" w:themeColor="text2"/>
                <w:sz w:val="15"/>
                <w:szCs w:val="15"/>
              </w:rPr>
              <w:t xml:space="preserve"> par un fournisseur de services agréé.</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Un contrat de service signé avec propriétaire de la machine pendant toute la durée de la garantie est </w:t>
            </w:r>
            <w:proofErr w:type="gramStart"/>
            <w:r w:rsidRPr="00F80035">
              <w:rPr>
                <w:rFonts w:ascii="Verdana" w:hAnsi="Verdana"/>
                <w:color w:val="1F497D" w:themeColor="text2"/>
                <w:sz w:val="15"/>
                <w:szCs w:val="15"/>
              </w:rPr>
              <w:t>recommandée</w:t>
            </w:r>
            <w:proofErr w:type="gramEnd"/>
            <w:r w:rsidRPr="00F80035">
              <w:rPr>
                <w:rFonts w:ascii="Verdana" w:hAnsi="Verdana"/>
                <w:color w:val="1F497D" w:themeColor="text2"/>
                <w:sz w:val="15"/>
                <w:szCs w:val="15"/>
              </w:rPr>
              <w:t xml:space="preserve"> par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à éviter les violations par inadvertance de la conditionnalité de garantie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Machine à être enregistrés auprès du service de garantie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locale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Utiliser des pièces d'origine et lubrifiants à des intervalles de service spécifiés</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Compléter et valider la garantie et livret de service après toutes les interventions</w:t>
            </w:r>
          </w:p>
        </w:tc>
      </w:tr>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AVANTAGES DE L'ASSURE</w:t>
            </w:r>
          </w:p>
        </w:tc>
        <w:tc>
          <w:tcPr>
            <w:tcW w:w="3169" w:type="pct"/>
            <w:tcBorders>
              <w:top w:val="nil"/>
              <w:left w:val="nil"/>
              <w:bottom w:val="nil"/>
              <w:right w:val="nil"/>
            </w:tcBorders>
            <w:shd w:val="clear" w:color="auto" w:fill="FFFFFF"/>
          </w:tcPr>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Offre une couverture de garantie pour un maximum de 44.000 heures ou 6 ans (ce qui est toujours le plus tôt)</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Gratuitement au propriétaire de la machine</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L'utilisation de pièces d'origine, de lubrifiants et de services assure des performances de fonctionnement </w:t>
            </w:r>
            <w:proofErr w:type="gramStart"/>
            <w:r w:rsidRPr="00F80035">
              <w:rPr>
                <w:rFonts w:ascii="Verdana" w:hAnsi="Verdana"/>
                <w:color w:val="1F497D" w:themeColor="text2"/>
                <w:sz w:val="15"/>
                <w:szCs w:val="15"/>
              </w:rPr>
              <w:t>optimale</w:t>
            </w:r>
            <w:proofErr w:type="gramEnd"/>
          </w:p>
        </w:tc>
      </w:tr>
    </w:tbl>
    <w:p w:rsidR="004F673C" w:rsidRPr="00F80035" w:rsidRDefault="004F673C" w:rsidP="004F673C">
      <w:pPr>
        <w:pStyle w:val="Default"/>
        <w:rPr>
          <w:b/>
          <w:bCs/>
          <w:color w:val="1F497D" w:themeColor="text2"/>
          <w:sz w:val="28"/>
          <w:szCs w:val="28"/>
          <w:u w:val="single"/>
        </w:rPr>
      </w:pPr>
    </w:p>
    <w:p w:rsidR="003B5CCF" w:rsidRDefault="003B5CCF" w:rsidP="002859E3">
      <w:pPr>
        <w:pStyle w:val="Default"/>
        <w:ind w:left="6372" w:firstLine="708"/>
        <w:rPr>
          <w:b/>
          <w:bCs/>
          <w:color w:val="1F497D" w:themeColor="text2"/>
        </w:rPr>
      </w:pPr>
    </w:p>
    <w:p w:rsidR="003B5CCF" w:rsidRDefault="003B5CCF" w:rsidP="002859E3">
      <w:pPr>
        <w:pStyle w:val="Default"/>
        <w:ind w:left="6372" w:firstLine="708"/>
        <w:rPr>
          <w:b/>
          <w:bCs/>
          <w:color w:val="1F497D" w:themeColor="text2"/>
        </w:rPr>
      </w:pPr>
    </w:p>
    <w:p w:rsidR="003B5CCF" w:rsidRDefault="003B5CCF" w:rsidP="002859E3">
      <w:pPr>
        <w:pStyle w:val="Default"/>
        <w:ind w:left="6372" w:firstLine="708"/>
        <w:rPr>
          <w:b/>
          <w:bCs/>
          <w:color w:val="1F497D" w:themeColor="text2"/>
        </w:rPr>
      </w:pPr>
    </w:p>
    <w:p w:rsidR="004F673C" w:rsidRPr="00F80035" w:rsidRDefault="004F673C" w:rsidP="002859E3">
      <w:pPr>
        <w:pStyle w:val="Default"/>
        <w:ind w:left="6372" w:firstLine="708"/>
        <w:rPr>
          <w:b/>
          <w:bCs/>
          <w:color w:val="1F497D" w:themeColor="text2"/>
        </w:rPr>
      </w:pPr>
      <w:r w:rsidRPr="00F80035">
        <w:rPr>
          <w:b/>
          <w:bCs/>
          <w:color w:val="1F497D" w:themeColor="text2"/>
        </w:rPr>
        <w:t xml:space="preserve">Prix </w:t>
      </w:r>
      <w:proofErr w:type="spellStart"/>
      <w:r w:rsidRPr="00F80035">
        <w:rPr>
          <w:b/>
          <w:bCs/>
          <w:color w:val="1F497D" w:themeColor="text2"/>
        </w:rPr>
        <w:t>Unita</w:t>
      </w:r>
      <w:r w:rsidR="00504689">
        <w:rPr>
          <w:b/>
          <w:bCs/>
          <w:color w:val="1F497D" w:themeColor="text2"/>
        </w:rPr>
        <w:t>PRIX</w:t>
      </w:r>
      <w:proofErr w:type="spellEnd"/>
      <w:r w:rsidR="00504689">
        <w:rPr>
          <w:b/>
          <w:bCs/>
          <w:color w:val="1F497D" w:themeColor="text2"/>
        </w:rPr>
        <w:t xml:space="preserve"> </w:t>
      </w:r>
      <w:proofErr w:type="gramStart"/>
      <w:r w:rsidR="00504689">
        <w:rPr>
          <w:b/>
          <w:bCs/>
          <w:color w:val="1F497D" w:themeColor="text2"/>
        </w:rPr>
        <w:t xml:space="preserve">HT </w:t>
      </w:r>
      <w:r w:rsidRPr="00F80035">
        <w:rPr>
          <w:b/>
          <w:bCs/>
          <w:color w:val="1F497D" w:themeColor="text2"/>
        </w:rPr>
        <w:t> :</w:t>
      </w:r>
      <w:proofErr w:type="gramEnd"/>
      <w:r w:rsidRPr="00F80035">
        <w:rPr>
          <w:b/>
          <w:bCs/>
          <w:color w:val="1F497D" w:themeColor="text2"/>
        </w:rPr>
        <w:t xml:space="preserve">  </w:t>
      </w:r>
      <w:r w:rsidR="003B5CCF">
        <w:rPr>
          <w:b/>
          <w:bCs/>
          <w:color w:val="1F497D" w:themeColor="text2"/>
        </w:rPr>
        <w:t>6 753.50</w:t>
      </w:r>
      <w:r w:rsidR="000170B2" w:rsidRPr="00F80035">
        <w:rPr>
          <w:b/>
          <w:bCs/>
          <w:color w:val="1F497D" w:themeColor="text2"/>
        </w:rPr>
        <w:t xml:space="preserve"> </w:t>
      </w:r>
      <w:r w:rsidRPr="00F80035">
        <w:rPr>
          <w:b/>
          <w:bCs/>
          <w:color w:val="1F497D" w:themeColor="text2"/>
        </w:rPr>
        <w:t>HT €</w:t>
      </w:r>
    </w:p>
    <w:p w:rsidR="004F673C" w:rsidRPr="00F80035" w:rsidRDefault="004F673C" w:rsidP="004F67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I</w:t>
      </w:r>
      <w:r w:rsidR="00A641BE" w:rsidRPr="00F80035">
        <w:rPr>
          <w:rFonts w:ascii="Calibri" w:hAnsi="Calibri" w:cs="Tahoma"/>
          <w:i w:val="0"/>
          <w:color w:val="1F497D" w:themeColor="text2"/>
          <w:sz w:val="28"/>
          <w:szCs w:val="28"/>
        </w:rPr>
        <w:t>I</w:t>
      </w:r>
      <w:r w:rsidRPr="00F80035">
        <w:rPr>
          <w:rFonts w:ascii="Calibri" w:hAnsi="Calibri" w:cs="Tahoma"/>
          <w:i w:val="0"/>
          <w:color w:val="1F497D" w:themeColor="text2"/>
          <w:sz w:val="28"/>
          <w:szCs w:val="28"/>
        </w:rPr>
        <w:t xml:space="preserve"> – </w:t>
      </w:r>
      <w:r w:rsidRPr="00F80035">
        <w:rPr>
          <w:rFonts w:ascii="Calibri" w:hAnsi="Calibri" w:cs="Tahoma"/>
          <w:i w:val="0"/>
          <w:color w:val="1F497D" w:themeColor="text2"/>
          <w:sz w:val="28"/>
          <w:szCs w:val="28"/>
          <w:u w:val="single"/>
        </w:rPr>
        <w:t xml:space="preserve">SECHEUR PAR </w:t>
      </w:r>
      <w:r w:rsidR="00F80035">
        <w:rPr>
          <w:rFonts w:ascii="Calibri" w:hAnsi="Calibri" w:cs="Tahoma"/>
          <w:i w:val="0"/>
          <w:color w:val="1F497D" w:themeColor="text2"/>
          <w:sz w:val="28"/>
          <w:szCs w:val="28"/>
          <w:u w:val="single"/>
        </w:rPr>
        <w:t xml:space="preserve">REFRIGERATION </w:t>
      </w:r>
      <w:r w:rsidR="00A641BE" w:rsidRPr="00F80035">
        <w:rPr>
          <w:rFonts w:ascii="Calibri" w:hAnsi="Calibri" w:cs="Tahoma"/>
          <w:i w:val="0"/>
          <w:color w:val="1F497D" w:themeColor="text2"/>
          <w:sz w:val="28"/>
          <w:szCs w:val="28"/>
          <w:u w:val="single"/>
        </w:rPr>
        <w:t xml:space="preserve"> avec pré filtre</w:t>
      </w:r>
      <w:r w:rsidRPr="00F80035">
        <w:rPr>
          <w:rFonts w:ascii="Calibri" w:hAnsi="Calibri" w:cs="Tahoma"/>
          <w:i w:val="0"/>
          <w:color w:val="1F497D" w:themeColor="text2"/>
          <w:sz w:val="28"/>
          <w:szCs w:val="28"/>
          <w:u w:val="single"/>
        </w:rPr>
        <w:t xml:space="preserve"> </w:t>
      </w:r>
      <w:proofErr w:type="spellStart"/>
      <w:r w:rsidRPr="00F80035">
        <w:rPr>
          <w:rFonts w:ascii="Calibri" w:hAnsi="Calibri" w:cs="Tahoma"/>
          <w:i w:val="0"/>
          <w:color w:val="1F497D" w:themeColor="text2"/>
          <w:sz w:val="28"/>
          <w:szCs w:val="28"/>
          <w:u w:val="single"/>
        </w:rPr>
        <w:t>ref</w:t>
      </w:r>
      <w:proofErr w:type="spellEnd"/>
      <w:r w:rsidRPr="00F80035">
        <w:rPr>
          <w:rFonts w:ascii="Calibri" w:hAnsi="Calibri" w:cs="Tahoma"/>
          <w:i w:val="0"/>
          <w:color w:val="1F497D" w:themeColor="text2"/>
          <w:sz w:val="28"/>
          <w:szCs w:val="28"/>
          <w:u w:val="single"/>
        </w:rPr>
        <w:t xml:space="preserve">. </w:t>
      </w:r>
      <w:r w:rsidR="00F80035">
        <w:rPr>
          <w:rFonts w:ascii="Calibri" w:hAnsi="Calibri" w:cs="Tahoma"/>
          <w:i w:val="0"/>
          <w:color w:val="1F497D" w:themeColor="text2"/>
          <w:sz w:val="28"/>
          <w:szCs w:val="28"/>
          <w:u w:val="single"/>
        </w:rPr>
        <w:t>ED225 BEA 300RB</w:t>
      </w:r>
    </w:p>
    <w:p w:rsidR="00083A21" w:rsidRPr="00F80035" w:rsidRDefault="00083A21" w:rsidP="00083A21">
      <w:pPr>
        <w:jc w:val="center"/>
        <w:rPr>
          <w:color w:val="1F497D" w:themeColor="text2"/>
        </w:rPr>
      </w:pPr>
    </w:p>
    <w:p w:rsidR="00462367" w:rsidRPr="00F80035" w:rsidRDefault="00F80035" w:rsidP="00083A21">
      <w:pPr>
        <w:jc w:val="center"/>
        <w:rPr>
          <w:color w:val="1F497D" w:themeColor="text2"/>
        </w:rPr>
      </w:pPr>
      <w:r>
        <w:rPr>
          <w:noProof/>
          <w:color w:val="1F497D" w:themeColor="text2"/>
        </w:rPr>
        <w:drawing>
          <wp:inline distT="0" distB="0" distL="0" distR="0">
            <wp:extent cx="6645910" cy="5039815"/>
            <wp:effectExtent l="19050" t="0" r="254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645910" cy="5039815"/>
                    </a:xfrm>
                    <a:prstGeom prst="rect">
                      <a:avLst/>
                    </a:prstGeom>
                    <a:noFill/>
                    <a:ln w="9525">
                      <a:noFill/>
                      <a:miter lim="800000"/>
                      <a:headEnd/>
                      <a:tailEnd/>
                    </a:ln>
                  </pic:spPr>
                </pic:pic>
              </a:graphicData>
            </a:graphic>
          </wp:inline>
        </w:drawing>
      </w:r>
    </w:p>
    <w:p w:rsidR="00F80035" w:rsidRDefault="00504689" w:rsidP="00083A21">
      <w:pPr>
        <w:jc w:val="center"/>
        <w:rPr>
          <w:color w:val="1F497D" w:themeColor="text2"/>
        </w:rPr>
      </w:pPr>
      <w:r>
        <w:rPr>
          <w:noProof/>
          <w:color w:val="1F497D" w:themeColor="text2"/>
        </w:rPr>
        <w:drawing>
          <wp:anchor distT="0" distB="0" distL="114300" distR="114300" simplePos="0" relativeHeight="251676160" behindDoc="0" locked="0" layoutInCell="1" allowOverlap="1">
            <wp:simplePos x="0" y="0"/>
            <wp:positionH relativeFrom="column">
              <wp:posOffset>1304925</wp:posOffset>
            </wp:positionH>
            <wp:positionV relativeFrom="paragraph">
              <wp:posOffset>90170</wp:posOffset>
            </wp:positionV>
            <wp:extent cx="2200275" cy="3048000"/>
            <wp:effectExtent l="19050" t="0" r="9525" b="0"/>
            <wp:wrapNone/>
            <wp:docPr id="20" name="Image 6" descr="ED36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360-480"/>
                    <pic:cNvPicPr>
                      <a:picLocks noChangeAspect="1" noChangeArrowheads="1"/>
                    </pic:cNvPicPr>
                  </pic:nvPicPr>
                  <pic:blipFill>
                    <a:blip r:embed="rId12" cstate="print"/>
                    <a:srcRect/>
                    <a:stretch>
                      <a:fillRect/>
                    </a:stretch>
                  </pic:blipFill>
                  <pic:spPr bwMode="auto">
                    <a:xfrm>
                      <a:off x="0" y="0"/>
                      <a:ext cx="2200275" cy="3048000"/>
                    </a:xfrm>
                    <a:prstGeom prst="rect">
                      <a:avLst/>
                    </a:prstGeom>
                    <a:noFill/>
                    <a:ln w="9525">
                      <a:noFill/>
                      <a:miter lim="800000"/>
                      <a:headEnd/>
                      <a:tailEnd/>
                    </a:ln>
                  </pic:spPr>
                </pic:pic>
              </a:graphicData>
            </a:graphic>
          </wp:anchor>
        </w:drawing>
      </w: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F80035" w:rsidRDefault="00F80035" w:rsidP="00083A21">
      <w:pPr>
        <w:jc w:val="center"/>
        <w:rPr>
          <w:color w:val="1F497D" w:themeColor="text2"/>
        </w:rPr>
      </w:pPr>
    </w:p>
    <w:p w:rsidR="00462367" w:rsidRPr="00F80035" w:rsidRDefault="00462367" w:rsidP="00083A21">
      <w:pPr>
        <w:jc w:val="center"/>
        <w:rPr>
          <w:color w:val="1F497D" w:themeColor="text2"/>
        </w:rPr>
      </w:pPr>
    </w:p>
    <w:p w:rsidR="00462367" w:rsidRPr="00F80035" w:rsidRDefault="00462367" w:rsidP="00083A21">
      <w:pPr>
        <w:jc w:val="center"/>
        <w:rPr>
          <w:color w:val="1F497D" w:themeColor="text2"/>
        </w:rPr>
      </w:pPr>
    </w:p>
    <w:p w:rsidR="00635628" w:rsidRDefault="00635628" w:rsidP="00635628">
      <w:pPr>
        <w:pStyle w:val="Default"/>
        <w:ind w:left="7080"/>
        <w:jc w:val="center"/>
        <w:rPr>
          <w:b/>
          <w:bCs/>
          <w:color w:val="1F497D" w:themeColor="text2"/>
        </w:rPr>
      </w:pPr>
      <w:r w:rsidRPr="00F80035">
        <w:rPr>
          <w:b/>
          <w:bCs/>
          <w:color w:val="1F497D" w:themeColor="text2"/>
        </w:rPr>
        <w:t>Prix Unitaire </w:t>
      </w:r>
      <w:proofErr w:type="gramStart"/>
      <w:r w:rsidRPr="00F80035">
        <w:rPr>
          <w:b/>
          <w:bCs/>
          <w:color w:val="1F497D" w:themeColor="text2"/>
        </w:rPr>
        <w:t xml:space="preserve">:  </w:t>
      </w:r>
      <w:r w:rsidR="003B5CCF">
        <w:rPr>
          <w:b/>
          <w:bCs/>
          <w:color w:val="1F497D" w:themeColor="text2"/>
        </w:rPr>
        <w:t>1</w:t>
      </w:r>
      <w:proofErr w:type="gramEnd"/>
      <w:r w:rsidR="003B5CCF">
        <w:rPr>
          <w:b/>
          <w:bCs/>
          <w:color w:val="1F497D" w:themeColor="text2"/>
        </w:rPr>
        <w:t> 862.00</w:t>
      </w:r>
      <w:r w:rsidRPr="00F80035">
        <w:rPr>
          <w:b/>
          <w:bCs/>
          <w:color w:val="1F497D" w:themeColor="text2"/>
        </w:rPr>
        <w:t xml:space="preserve"> </w:t>
      </w:r>
      <w:r w:rsidR="00042983" w:rsidRPr="00F80035">
        <w:rPr>
          <w:b/>
          <w:bCs/>
          <w:color w:val="1F497D" w:themeColor="text2"/>
        </w:rPr>
        <w:t xml:space="preserve">HT </w:t>
      </w:r>
      <w:r w:rsidRPr="00F80035">
        <w:rPr>
          <w:b/>
          <w:bCs/>
          <w:color w:val="1F497D" w:themeColor="text2"/>
        </w:rPr>
        <w:t>€</w:t>
      </w:r>
    </w:p>
    <w:p w:rsidR="003B5CCF" w:rsidRDefault="003B5CCF" w:rsidP="00635628">
      <w:pPr>
        <w:pStyle w:val="Default"/>
        <w:ind w:left="7080"/>
        <w:jc w:val="center"/>
        <w:rPr>
          <w:b/>
          <w:bCs/>
          <w:color w:val="1F497D" w:themeColor="text2"/>
        </w:rPr>
      </w:pPr>
    </w:p>
    <w:p w:rsidR="00504689" w:rsidRDefault="00504689" w:rsidP="003B5CCF">
      <w:pPr>
        <w:pStyle w:val="Titre5"/>
        <w:rPr>
          <w:rFonts w:ascii="Calibri" w:hAnsi="Calibri" w:cs="Tahoma"/>
          <w:i w:val="0"/>
          <w:color w:val="1F497D" w:themeColor="text2"/>
          <w:sz w:val="28"/>
          <w:szCs w:val="28"/>
        </w:rPr>
      </w:pPr>
    </w:p>
    <w:p w:rsidR="00504689" w:rsidRDefault="00504689" w:rsidP="003B5CCF">
      <w:pPr>
        <w:pStyle w:val="Titre5"/>
        <w:rPr>
          <w:rFonts w:ascii="Calibri" w:hAnsi="Calibri" w:cs="Tahoma"/>
          <w:i w:val="0"/>
          <w:color w:val="1F497D" w:themeColor="text2"/>
          <w:sz w:val="28"/>
          <w:szCs w:val="28"/>
        </w:rPr>
      </w:pPr>
    </w:p>
    <w:p w:rsidR="00504689" w:rsidRDefault="00504689" w:rsidP="003B5CCF">
      <w:pPr>
        <w:pStyle w:val="Titre5"/>
        <w:rPr>
          <w:rFonts w:ascii="Calibri" w:hAnsi="Calibri" w:cs="Tahoma"/>
          <w:i w:val="0"/>
          <w:color w:val="1F497D" w:themeColor="text2"/>
          <w:sz w:val="28"/>
          <w:szCs w:val="28"/>
        </w:rPr>
      </w:pPr>
    </w:p>
    <w:p w:rsidR="003B5CCF" w:rsidRPr="00F80035" w:rsidRDefault="00504689" w:rsidP="003B5CCF">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lastRenderedPageBreak/>
        <w:drawing>
          <wp:anchor distT="0" distB="0" distL="114300" distR="114300" simplePos="0" relativeHeight="251680256" behindDoc="0" locked="0" layoutInCell="1" allowOverlap="1">
            <wp:simplePos x="0" y="0"/>
            <wp:positionH relativeFrom="column">
              <wp:posOffset>4895850</wp:posOffset>
            </wp:positionH>
            <wp:positionV relativeFrom="paragraph">
              <wp:posOffset>45085</wp:posOffset>
            </wp:positionV>
            <wp:extent cx="1445895" cy="2762250"/>
            <wp:effectExtent l="19050" t="0" r="1905" b="0"/>
            <wp:wrapNone/>
            <wp:docPr id="13"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3" cstate="print"/>
                    <a:srcRect/>
                    <a:stretch>
                      <a:fillRect/>
                    </a:stretch>
                  </pic:blipFill>
                  <pic:spPr bwMode="auto">
                    <a:xfrm>
                      <a:off x="0" y="0"/>
                      <a:ext cx="1445895" cy="2762250"/>
                    </a:xfrm>
                    <a:prstGeom prst="rect">
                      <a:avLst/>
                    </a:prstGeom>
                    <a:noFill/>
                    <a:ln w="9525">
                      <a:noFill/>
                      <a:miter lim="800000"/>
                      <a:headEnd/>
                      <a:tailEnd/>
                    </a:ln>
                  </pic:spPr>
                </pic:pic>
              </a:graphicData>
            </a:graphic>
          </wp:anchor>
        </w:drawing>
      </w:r>
      <w:r w:rsidR="003B5CCF" w:rsidRPr="00F80035">
        <w:rPr>
          <w:rFonts w:ascii="Calibri" w:hAnsi="Calibri" w:cs="Tahoma"/>
          <w:i w:val="0"/>
          <w:color w:val="1F497D" w:themeColor="text2"/>
          <w:sz w:val="28"/>
          <w:szCs w:val="28"/>
        </w:rPr>
        <w:t>I</w:t>
      </w:r>
      <w:r>
        <w:rPr>
          <w:rFonts w:ascii="Calibri" w:hAnsi="Calibri" w:cs="Tahoma"/>
          <w:i w:val="0"/>
          <w:color w:val="1F497D" w:themeColor="text2"/>
          <w:sz w:val="28"/>
          <w:szCs w:val="28"/>
        </w:rPr>
        <w:t>I</w:t>
      </w:r>
      <w:r w:rsidR="003B5CCF" w:rsidRPr="00F80035">
        <w:rPr>
          <w:rFonts w:ascii="Calibri" w:hAnsi="Calibri" w:cs="Tahoma"/>
          <w:i w:val="0"/>
          <w:color w:val="1F497D" w:themeColor="text2"/>
          <w:sz w:val="28"/>
          <w:szCs w:val="28"/>
        </w:rPr>
        <w:t xml:space="preserve">I – </w:t>
      </w:r>
      <w:r>
        <w:rPr>
          <w:rFonts w:ascii="Calibri" w:hAnsi="Calibri" w:cs="Tahoma"/>
          <w:i w:val="0"/>
          <w:color w:val="1F497D" w:themeColor="text2"/>
          <w:sz w:val="28"/>
          <w:szCs w:val="28"/>
          <w:u w:val="single"/>
        </w:rPr>
        <w:t>SEPARATEUR DE CONDENSATS OWAMAT 11 - OPTION</w:t>
      </w:r>
    </w:p>
    <w:p w:rsidR="003B5CCF" w:rsidRPr="00F80035" w:rsidRDefault="00504689" w:rsidP="00635628">
      <w:pPr>
        <w:pStyle w:val="Default"/>
        <w:ind w:left="7080"/>
        <w:jc w:val="center"/>
        <w:rPr>
          <w:b/>
          <w:bCs/>
          <w:color w:val="1F497D" w:themeColor="text2"/>
        </w:rPr>
      </w:pPr>
      <w:r>
        <w:rPr>
          <w:b/>
          <w:bCs/>
          <w:noProof/>
          <w:color w:val="1F497D" w:themeColor="text2"/>
        </w:rPr>
        <w:drawing>
          <wp:anchor distT="0" distB="0" distL="114300" distR="114300" simplePos="0" relativeHeight="251681280" behindDoc="0" locked="0" layoutInCell="1" allowOverlap="1">
            <wp:simplePos x="0" y="0"/>
            <wp:positionH relativeFrom="column">
              <wp:posOffset>1228726</wp:posOffset>
            </wp:positionH>
            <wp:positionV relativeFrom="paragraph">
              <wp:posOffset>170815</wp:posOffset>
            </wp:positionV>
            <wp:extent cx="1847850" cy="1951146"/>
            <wp:effectExtent l="19050" t="0" r="0" b="0"/>
            <wp:wrapNone/>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847850" cy="1951146"/>
                    </a:xfrm>
                    <a:prstGeom prst="rect">
                      <a:avLst/>
                    </a:prstGeom>
                    <a:noFill/>
                    <a:ln w="9525">
                      <a:noFill/>
                      <a:miter lim="800000"/>
                      <a:headEnd/>
                      <a:tailEnd/>
                    </a:ln>
                  </pic:spPr>
                </pic:pic>
              </a:graphicData>
            </a:graphic>
          </wp:anchor>
        </w:drawing>
      </w: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7773EB" w:rsidRPr="00F80035" w:rsidRDefault="007773EB"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007DAA" w:rsidRPr="00F80035" w:rsidRDefault="00007DAA" w:rsidP="00007DAA">
      <w:pPr>
        <w:tabs>
          <w:tab w:val="right" w:pos="6795"/>
          <w:tab w:val="decimal" w:leader="dot" w:pos="9180"/>
        </w:tabs>
        <w:autoSpaceDE w:val="0"/>
        <w:autoSpaceDN w:val="0"/>
        <w:adjustRightInd w:val="0"/>
        <w:rPr>
          <w:rFonts w:ascii="Calibri" w:hAnsi="Calibri"/>
          <w:b/>
          <w:i/>
          <w:color w:val="1F497D" w:themeColor="text2"/>
          <w:sz w:val="18"/>
          <w:szCs w:val="18"/>
          <w:u w:val="single"/>
        </w:rPr>
      </w:pPr>
      <w:r w:rsidRPr="00F80035">
        <w:rPr>
          <w:rFonts w:ascii="Calibri" w:hAnsi="Calibri" w:cs="Arial"/>
          <w:b/>
          <w:i/>
          <w:color w:val="1F497D" w:themeColor="text2"/>
          <w:sz w:val="18"/>
          <w:szCs w:val="18"/>
          <w:u w:val="single"/>
        </w:rPr>
        <w:t xml:space="preserve">Pour information: </w:t>
      </w:r>
      <w:r w:rsidRPr="00F80035">
        <w:rPr>
          <w:rFonts w:ascii="Calibri" w:hAnsi="Calibri" w:cs="Arial"/>
          <w:color w:val="1F497D" w:themeColor="text2"/>
          <w:sz w:val="18"/>
          <w:szCs w:val="18"/>
        </w:rPr>
        <w:tab/>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Les condensats provenant de compresseurs lubrifiés, fortement chargés d'hydrocarbures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w:t>
      </w:r>
      <w:proofErr w:type="gramStart"/>
      <w:r w:rsidRPr="00F80035">
        <w:rPr>
          <w:rFonts w:ascii="Calibri" w:hAnsi="Calibri"/>
          <w:i/>
          <w:color w:val="1F497D" w:themeColor="text2"/>
          <w:sz w:val="18"/>
          <w:szCs w:val="18"/>
          <w:shd w:val="clear" w:color="auto" w:fill="E5F5FC"/>
        </w:rPr>
        <w:t>pouvant</w:t>
      </w:r>
      <w:proofErr w:type="gramEnd"/>
      <w:r w:rsidRPr="00F80035">
        <w:rPr>
          <w:rFonts w:ascii="Calibri" w:hAnsi="Calibri"/>
          <w:i/>
          <w:color w:val="1F497D" w:themeColor="text2"/>
          <w:sz w:val="18"/>
          <w:szCs w:val="18"/>
          <w:shd w:val="clear" w:color="auto" w:fill="E5F5FC"/>
        </w:rPr>
        <w:t xml:space="preserve"> atteindre 11 000 mg/l), sont considérés comme des rejets nuisibles à notre environnement.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rPr>
      </w:pPr>
      <w:r w:rsidRPr="00F80035">
        <w:rPr>
          <w:rFonts w:ascii="Calibri" w:hAnsi="Calibri"/>
          <w:i/>
          <w:color w:val="1F497D" w:themeColor="text2"/>
          <w:sz w:val="18"/>
          <w:szCs w:val="18"/>
          <w:shd w:val="clear" w:color="auto" w:fill="E5F5FC"/>
        </w:rPr>
        <w:t xml:space="preserve">Textes de lois </w:t>
      </w:r>
      <w:proofErr w:type="gramStart"/>
      <w:r w:rsidRPr="00F80035">
        <w:rPr>
          <w:rFonts w:ascii="Calibri" w:hAnsi="Calibri"/>
          <w:i/>
          <w:color w:val="1F497D" w:themeColor="text2"/>
          <w:sz w:val="18"/>
          <w:szCs w:val="18"/>
          <w:shd w:val="clear" w:color="auto" w:fill="E5F5FC"/>
        </w:rPr>
        <w:t>:</w:t>
      </w:r>
      <w:proofErr w:type="gramEnd"/>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76-663 du 19 juillet 76 relative aux installations classées pour la protection de l'environnement.</w:t>
      </w:r>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92-3 du 3 janvier 92 sur l'eau.</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Décret 93-742 du 29 mars 93 </w:t>
      </w:r>
    </w:p>
    <w:p w:rsidR="007773EB" w:rsidRPr="00F80035" w:rsidRDefault="00007DAA"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i/>
          <w:color w:val="1F497D" w:themeColor="text2"/>
          <w:sz w:val="18"/>
          <w:szCs w:val="18"/>
          <w:shd w:val="clear" w:color="auto" w:fill="E5F5FC"/>
        </w:rPr>
        <w:t>Décret 93-743 du 29 mars 93</w:t>
      </w:r>
      <w:r w:rsidR="00C76DD4" w:rsidRPr="00F80035">
        <w:rPr>
          <w:rFonts w:ascii="Calibri" w:hAnsi="Calibri"/>
          <w:i/>
          <w:color w:val="1F497D" w:themeColor="text2"/>
          <w:sz w:val="18"/>
          <w:szCs w:val="18"/>
          <w:shd w:val="clear" w:color="auto" w:fill="E5F5FC"/>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7773EB" w:rsidRPr="00F80035">
        <w:rPr>
          <w:rFonts w:ascii="Calibri" w:hAnsi="Calibri"/>
          <w:b/>
          <w:color w:val="1F497D" w:themeColor="text2"/>
        </w:rPr>
        <w:t xml:space="preserve">Prix Unitaire HT : </w:t>
      </w:r>
      <w:r w:rsidR="00504689">
        <w:rPr>
          <w:rFonts w:ascii="Calibri" w:hAnsi="Calibri"/>
          <w:b/>
          <w:color w:val="1F497D" w:themeColor="text2"/>
        </w:rPr>
        <w:t>399.10</w:t>
      </w:r>
      <w:r w:rsidR="007773EB" w:rsidRPr="00F80035">
        <w:rPr>
          <w:rFonts w:ascii="Calibri" w:hAnsi="Calibri"/>
          <w:b/>
          <w:color w:val="1F497D" w:themeColor="text2"/>
        </w:rPr>
        <w:t xml:space="preserve"> €</w:t>
      </w:r>
      <w:r w:rsidR="00E15A2C">
        <w:rPr>
          <w:rFonts w:ascii="Calibri" w:hAnsi="Calibri"/>
          <w:b/>
          <w:color w:val="1F497D" w:themeColor="text2"/>
        </w:rPr>
        <w:t xml:space="preserve"> HT</w:t>
      </w:r>
    </w:p>
    <w:p w:rsidR="00EF0688" w:rsidRPr="00F80035" w:rsidRDefault="00E8079F" w:rsidP="00EF0688">
      <w:pPr>
        <w:pStyle w:val="Corpsdetexte3"/>
        <w:rPr>
          <w:rFonts w:ascii="Calibri" w:hAnsi="Calibri" w:cs="Tahoma"/>
          <w:color w:val="1F497D" w:themeColor="text2"/>
          <w:sz w:val="28"/>
          <w:szCs w:val="28"/>
          <w:u w:val="single"/>
        </w:rPr>
      </w:pPr>
      <w:r>
        <w:rPr>
          <w:rFonts w:ascii="Calibri" w:hAnsi="Calibri" w:cs="Tahoma"/>
          <w:noProof/>
          <w:color w:val="1F497D" w:themeColor="text2"/>
          <w:sz w:val="28"/>
          <w:szCs w:val="28"/>
        </w:rPr>
        <w:drawing>
          <wp:anchor distT="0" distB="0" distL="114300" distR="114300" simplePos="0" relativeHeight="251677184" behindDoc="0" locked="0" layoutInCell="1" allowOverlap="1">
            <wp:simplePos x="0" y="0"/>
            <wp:positionH relativeFrom="column">
              <wp:posOffset>1952625</wp:posOffset>
            </wp:positionH>
            <wp:positionV relativeFrom="paragraph">
              <wp:posOffset>207645</wp:posOffset>
            </wp:positionV>
            <wp:extent cx="4638675" cy="3609975"/>
            <wp:effectExtent l="19050" t="0" r="9525" b="0"/>
            <wp:wrapNone/>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638675" cy="3609975"/>
                    </a:xfrm>
                    <a:prstGeom prst="rect">
                      <a:avLst/>
                    </a:prstGeom>
                    <a:noFill/>
                    <a:ln w="9525">
                      <a:noFill/>
                      <a:miter lim="800000"/>
                      <a:headEnd/>
                      <a:tailEnd/>
                    </a:ln>
                  </pic:spPr>
                </pic:pic>
              </a:graphicData>
            </a:graphic>
          </wp:anchor>
        </w:drawing>
      </w:r>
      <w:r w:rsidR="00504689">
        <w:rPr>
          <w:rFonts w:ascii="Calibri" w:hAnsi="Calibri" w:cs="Tahoma"/>
          <w:color w:val="1F497D" w:themeColor="text2"/>
          <w:sz w:val="28"/>
          <w:szCs w:val="28"/>
        </w:rPr>
        <w:t>I</w:t>
      </w:r>
      <w:r w:rsidR="00EF0688" w:rsidRPr="00F80035">
        <w:rPr>
          <w:rFonts w:ascii="Calibri" w:hAnsi="Calibri" w:cs="Tahoma"/>
          <w:color w:val="1F497D" w:themeColor="text2"/>
          <w:sz w:val="28"/>
          <w:szCs w:val="28"/>
        </w:rPr>
        <w:t xml:space="preserve">V – </w:t>
      </w:r>
      <w:r w:rsidR="00EF0688" w:rsidRPr="00F80035">
        <w:rPr>
          <w:rFonts w:ascii="Calibri" w:hAnsi="Calibri" w:cs="Tahoma"/>
          <w:color w:val="1F497D" w:themeColor="text2"/>
          <w:sz w:val="28"/>
          <w:szCs w:val="28"/>
          <w:u w:val="single"/>
        </w:rPr>
        <w:t xml:space="preserve">RESERVOIR VERTICAL </w:t>
      </w:r>
      <w:r>
        <w:rPr>
          <w:rFonts w:ascii="Calibri" w:hAnsi="Calibri" w:cs="Tahoma"/>
          <w:color w:val="1F497D" w:themeColor="text2"/>
          <w:sz w:val="28"/>
          <w:szCs w:val="28"/>
          <w:u w:val="single"/>
        </w:rPr>
        <w:t>5</w:t>
      </w:r>
      <w:r w:rsidR="00EF0688" w:rsidRPr="00F80035">
        <w:rPr>
          <w:rFonts w:ascii="Calibri" w:hAnsi="Calibri" w:cs="Tahoma"/>
          <w:color w:val="1F497D" w:themeColor="text2"/>
          <w:sz w:val="28"/>
          <w:szCs w:val="28"/>
          <w:u w:val="single"/>
        </w:rPr>
        <w:t>00 Litres EQUIPE</w:t>
      </w:r>
      <w:r>
        <w:rPr>
          <w:rFonts w:ascii="Calibri" w:hAnsi="Calibri" w:cs="Tahoma"/>
          <w:color w:val="1F497D" w:themeColor="text2"/>
          <w:sz w:val="28"/>
          <w:szCs w:val="28"/>
          <w:u w:val="single"/>
        </w:rPr>
        <w:t>E</w:t>
      </w:r>
    </w:p>
    <w:p w:rsidR="00EF0688" w:rsidRPr="00F80035" w:rsidRDefault="00E8079F" w:rsidP="00EF0688">
      <w:pPr>
        <w:pStyle w:val="Corpsdetexte3"/>
        <w:rPr>
          <w:rFonts w:ascii="Calibri" w:hAnsi="Calibri" w:cs="Tahoma"/>
          <w:color w:val="1F497D" w:themeColor="text2"/>
          <w:sz w:val="28"/>
          <w:szCs w:val="28"/>
          <w:u w:val="single"/>
        </w:rPr>
      </w:pPr>
      <w:r>
        <w:rPr>
          <w:rFonts w:ascii="Calibri" w:hAnsi="Calibri" w:cs="Tahoma"/>
          <w:noProof/>
          <w:color w:val="1F497D" w:themeColor="text2"/>
          <w:sz w:val="28"/>
          <w:szCs w:val="28"/>
          <w:u w:val="single"/>
        </w:rPr>
        <w:drawing>
          <wp:anchor distT="0" distB="0" distL="114300" distR="114300" simplePos="0" relativeHeight="251673088" behindDoc="1" locked="0" layoutInCell="1" allowOverlap="1">
            <wp:simplePos x="0" y="0"/>
            <wp:positionH relativeFrom="column">
              <wp:posOffset>-114300</wp:posOffset>
            </wp:positionH>
            <wp:positionV relativeFrom="paragraph">
              <wp:posOffset>85725</wp:posOffset>
            </wp:positionV>
            <wp:extent cx="2155190" cy="4400550"/>
            <wp:effectExtent l="19050" t="0" r="0" b="0"/>
            <wp:wrapTight wrapText="bothSides">
              <wp:wrapPolygon edited="0">
                <wp:start x="-191" y="0"/>
                <wp:lineTo x="-191" y="21506"/>
                <wp:lineTo x="21575" y="21506"/>
                <wp:lineTo x="21575" y="0"/>
                <wp:lineTo x="-191" y="0"/>
              </wp:wrapPolygon>
            </wp:wrapTight>
            <wp:docPr id="17" name="Image 12" descr="http://www.pompes-h2o.com/2470-large_default/reservoir-surpresseur-galvanise-a-chaud-eau-potable-hab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mpes-h2o.com/2470-large_default/reservoir-surpresseur-galvanise-a-chaud-eau-potable-habitation.jpg"/>
                    <pic:cNvPicPr>
                      <a:picLocks noChangeAspect="1" noChangeArrowheads="1"/>
                    </pic:cNvPicPr>
                  </pic:nvPicPr>
                  <pic:blipFill>
                    <a:blip r:embed="rId16" cstate="print"/>
                    <a:srcRect l="24914" t="4936" r="25259"/>
                    <a:stretch>
                      <a:fillRect/>
                    </a:stretch>
                  </pic:blipFill>
                  <pic:spPr bwMode="auto">
                    <a:xfrm>
                      <a:off x="0" y="0"/>
                      <a:ext cx="2155190" cy="4400550"/>
                    </a:xfrm>
                    <a:prstGeom prst="rect">
                      <a:avLst/>
                    </a:prstGeom>
                    <a:noFill/>
                    <a:ln w="9525">
                      <a:noFill/>
                      <a:miter lim="800000"/>
                      <a:headEnd/>
                      <a:tailEnd/>
                    </a:ln>
                  </pic:spPr>
                </pic:pic>
              </a:graphicData>
            </a:graphic>
          </wp:anchor>
        </w:drawing>
      </w:r>
    </w:p>
    <w:p w:rsidR="00EF0688" w:rsidRPr="00F80035" w:rsidRDefault="00EF0688"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F80035"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E8079F">
        <w:rPr>
          <w:rFonts w:ascii="Calibri" w:hAnsi="Calibri"/>
          <w:b/>
          <w:color w:val="1F497D" w:themeColor="text2"/>
        </w:rPr>
        <w:t>538.00</w:t>
      </w:r>
      <w:r w:rsidRPr="00F80035">
        <w:rPr>
          <w:rFonts w:ascii="Calibri" w:hAnsi="Calibri"/>
          <w:b/>
          <w:color w:val="1F497D" w:themeColor="text2"/>
        </w:rPr>
        <w:t xml:space="preserve"> €</w:t>
      </w:r>
    </w:p>
    <w:p w:rsidR="004A4671" w:rsidRPr="00F80035"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504689" w:rsidP="00514DEA">
      <w:pPr>
        <w:pStyle w:val="Corpsdetexte3"/>
        <w:rPr>
          <w:rFonts w:ascii="Calibri" w:hAnsi="Calibri" w:cs="Tahoma"/>
          <w:color w:val="1F497D" w:themeColor="text2"/>
          <w:sz w:val="28"/>
          <w:szCs w:val="28"/>
        </w:rPr>
      </w:pPr>
      <w:r>
        <w:rPr>
          <w:rFonts w:ascii="Calibri" w:hAnsi="Calibri" w:cs="Tahoma"/>
          <w:color w:val="1F497D" w:themeColor="text2"/>
          <w:sz w:val="28"/>
          <w:szCs w:val="28"/>
        </w:rPr>
        <w:t>V</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504689" w:rsidRDefault="00514DEA" w:rsidP="00514DEA">
      <w:pPr>
        <w:rPr>
          <w:rFonts w:ascii="Calibri" w:hAnsi="Calibri" w:cs="Tahoma"/>
          <w:i/>
          <w:color w:val="1F497D" w:themeColor="text2"/>
        </w:rPr>
      </w:pPr>
      <w:r w:rsidRPr="00F80035">
        <w:rPr>
          <w:rFonts w:ascii="Calibri" w:hAnsi="Calibri" w:cs="Tahoma"/>
          <w:color w:val="1F497D" w:themeColor="text2"/>
        </w:rPr>
        <w:t>. Fournitures plomberie pour local technique (tubes</w:t>
      </w:r>
      <w:r w:rsidR="00504689">
        <w:rPr>
          <w:rFonts w:ascii="Calibri" w:hAnsi="Calibri" w:cs="Tahoma"/>
          <w:color w:val="1F497D" w:themeColor="text2"/>
        </w:rPr>
        <w:t xml:space="preserve"> INOX ; </w:t>
      </w:r>
      <w:r w:rsidRPr="00F80035">
        <w:rPr>
          <w:rFonts w:ascii="Calibri" w:hAnsi="Calibri" w:cs="Tahoma"/>
          <w:color w:val="1F497D" w:themeColor="text2"/>
        </w:rPr>
        <w:t xml:space="preserve"> vannes</w:t>
      </w:r>
      <w:r w:rsidR="00504689">
        <w:rPr>
          <w:rFonts w:ascii="Calibri" w:hAnsi="Calibri" w:cs="Tahoma"/>
          <w:color w:val="1F497D" w:themeColor="text2"/>
        </w:rPr>
        <w:t> ; By PASS</w:t>
      </w:r>
      <w:r w:rsidRPr="00F80035">
        <w:rPr>
          <w:rFonts w:ascii="Calibri" w:hAnsi="Calibri" w:cs="Tahoma"/>
          <w:color w:val="1F497D" w:themeColor="text2"/>
        </w:rPr>
        <w:t xml:space="preserve"> </w:t>
      </w:r>
      <w:r w:rsidR="00C70D33" w:rsidRPr="00F80035">
        <w:rPr>
          <w:rFonts w:ascii="Calibri" w:hAnsi="Calibri" w:cs="Tahoma"/>
          <w:color w:val="1F497D" w:themeColor="text2"/>
        </w:rPr>
        <w:t>etc</w:t>
      </w:r>
      <w:r w:rsidR="00C70D33" w:rsidRPr="00F80035">
        <w:rPr>
          <w:rFonts w:ascii="Calibri" w:hAnsi="Calibri" w:cs="Tahoma"/>
          <w:b/>
          <w:i/>
          <w:color w:val="1F497D" w:themeColor="text2"/>
        </w:rPr>
        <w:t>.</w:t>
      </w:r>
      <w:r w:rsidRPr="00F80035">
        <w:rPr>
          <w:rFonts w:ascii="Calibri" w:hAnsi="Calibri" w:cs="Tahoma"/>
          <w:b/>
          <w:i/>
          <w:color w:val="1F497D" w:themeColor="text2"/>
        </w:rPr>
        <w:t>…</w:t>
      </w:r>
      <w:r w:rsidRPr="00F80035">
        <w:rPr>
          <w:rFonts w:ascii="Calibri" w:hAnsi="Calibri" w:cs="Tahoma"/>
          <w:i/>
          <w:color w:val="1F497D" w:themeColor="text2"/>
        </w:rPr>
        <w:t>)</w:t>
      </w:r>
    </w:p>
    <w:p w:rsidR="00504689" w:rsidRDefault="009F14B3" w:rsidP="00514DEA">
      <w:pPr>
        <w:rPr>
          <w:rFonts w:ascii="Calibri" w:hAnsi="Calibri" w:cs="Tahoma"/>
          <w:color w:val="1F497D" w:themeColor="text2"/>
        </w:rPr>
      </w:pPr>
      <w:r w:rsidRPr="00F80035">
        <w:rPr>
          <w:rFonts w:ascii="Calibri" w:hAnsi="Calibri" w:cs="Tahoma"/>
          <w:color w:val="1F497D" w:themeColor="text2"/>
        </w:rPr>
        <w:t>.</w:t>
      </w:r>
      <w:r w:rsidR="00504689">
        <w:rPr>
          <w:rFonts w:ascii="Calibri" w:hAnsi="Calibri" w:cs="Tahoma"/>
          <w:color w:val="1F497D" w:themeColor="text2"/>
        </w:rPr>
        <w:t xml:space="preserve"> R</w:t>
      </w:r>
      <w:r w:rsidRPr="00F80035">
        <w:rPr>
          <w:rFonts w:ascii="Calibri" w:hAnsi="Calibri" w:cs="Tahoma"/>
          <w:color w:val="1F497D" w:themeColor="text2"/>
        </w:rPr>
        <w:t xml:space="preserve">accordement </w:t>
      </w:r>
      <w:r w:rsidR="00504689">
        <w:rPr>
          <w:rFonts w:ascii="Calibri" w:hAnsi="Calibri" w:cs="Tahoma"/>
          <w:color w:val="1F497D" w:themeColor="text2"/>
        </w:rPr>
        <w:t>électrique avec disjoncteur et protection</w:t>
      </w:r>
      <w:r w:rsidRPr="00F80035">
        <w:rPr>
          <w:rFonts w:ascii="Calibri" w:hAnsi="Calibri" w:cs="Tahoma"/>
          <w:color w:val="1F497D" w:themeColor="text2"/>
        </w:rPr>
        <w:t xml:space="preserve"> </w:t>
      </w:r>
    </w:p>
    <w:p w:rsidR="009F14B3" w:rsidRDefault="00504689" w:rsidP="00514DEA">
      <w:pPr>
        <w:rPr>
          <w:rFonts w:ascii="Calibri" w:hAnsi="Calibri" w:cs="Tahoma"/>
          <w:color w:val="1F497D" w:themeColor="text2"/>
        </w:rPr>
      </w:pPr>
      <w:r>
        <w:rPr>
          <w:rFonts w:ascii="Calibri" w:hAnsi="Calibri" w:cs="Tahoma"/>
          <w:color w:val="1F497D" w:themeColor="text2"/>
        </w:rPr>
        <w:t>. M</w:t>
      </w:r>
      <w:r w:rsidR="009F14B3" w:rsidRPr="00F80035">
        <w:rPr>
          <w:rFonts w:ascii="Calibri" w:hAnsi="Calibri" w:cs="Tahoma"/>
          <w:color w:val="1F497D" w:themeColor="text2"/>
        </w:rPr>
        <w:t>anutention et mise en place</w:t>
      </w:r>
    </w:p>
    <w:p w:rsidR="00504689" w:rsidRDefault="00504689" w:rsidP="00514DEA">
      <w:pPr>
        <w:rPr>
          <w:rFonts w:ascii="Calibri" w:hAnsi="Calibri" w:cs="Tahoma"/>
          <w:color w:val="1F497D" w:themeColor="text2"/>
        </w:rPr>
      </w:pPr>
      <w:r>
        <w:rPr>
          <w:rFonts w:ascii="Calibri" w:hAnsi="Calibri" w:cs="Tahoma"/>
          <w:color w:val="1F497D" w:themeColor="text2"/>
        </w:rPr>
        <w:t xml:space="preserve">. Installation et fourniture d’un kit hors gel pour le compresseur L18 </w:t>
      </w:r>
    </w:p>
    <w:p w:rsidR="00514DEA" w:rsidRPr="00F80035" w:rsidRDefault="00504689" w:rsidP="00514DEA">
      <w:pPr>
        <w:rPr>
          <w:rFonts w:ascii="Calibri" w:hAnsi="Calibri" w:cs="Tahoma"/>
          <w:color w:val="1F497D" w:themeColor="text2"/>
        </w:rPr>
      </w:pPr>
      <w:r>
        <w:rPr>
          <w:rFonts w:ascii="Calibri" w:hAnsi="Calibri" w:cs="Tahoma"/>
          <w:color w:val="1F497D" w:themeColor="text2"/>
        </w:rPr>
        <w:t xml:space="preserve">. </w:t>
      </w:r>
      <w:r w:rsidR="00514DEA" w:rsidRPr="00F80035">
        <w:rPr>
          <w:rFonts w:ascii="Calibri" w:hAnsi="Calibri" w:cs="Tahoma"/>
          <w:color w:val="1F497D" w:themeColor="text2"/>
        </w:rPr>
        <w:t>Main d’œuvre</w:t>
      </w:r>
      <w:r w:rsidR="007C652A" w:rsidRPr="00F80035">
        <w:rPr>
          <w:rFonts w:ascii="Calibri" w:hAnsi="Calibri" w:cs="Tahoma"/>
          <w:color w:val="1F497D" w:themeColor="text2"/>
        </w:rPr>
        <w:t xml:space="preserve"> </w:t>
      </w:r>
    </w:p>
    <w:p w:rsidR="00514DEA" w:rsidRPr="00F80035" w:rsidRDefault="00514DEA" w:rsidP="00514DEA">
      <w:pPr>
        <w:rPr>
          <w:rFonts w:ascii="Calibri" w:hAnsi="Calibri" w:cs="Tahoma"/>
          <w:b/>
          <w:i/>
          <w:color w:val="1F497D" w:themeColor="text2"/>
        </w:rPr>
      </w:pPr>
      <w:r w:rsidRPr="00F80035">
        <w:rPr>
          <w:rFonts w:ascii="Calibri" w:hAnsi="Calibri" w:cs="Tahoma"/>
          <w:color w:val="1F497D" w:themeColor="text2"/>
        </w:rPr>
        <w:t>. Déplacements</w:t>
      </w:r>
      <w:r w:rsidR="007C652A" w:rsidRPr="00F80035">
        <w:rPr>
          <w:rFonts w:ascii="Calibri" w:hAnsi="Calibri" w:cs="Tahoma"/>
          <w:color w:val="1F497D" w:themeColor="text2"/>
        </w:rPr>
        <w:t xml:space="preserve"> </w:t>
      </w:r>
    </w:p>
    <w:p w:rsidR="00907F8F" w:rsidRPr="00F80035" w:rsidRDefault="00907F8F" w:rsidP="00514DEA">
      <w:pPr>
        <w:rPr>
          <w:rFonts w:ascii="Calibri" w:hAnsi="Calibri" w:cs="Tahoma"/>
          <w:b/>
          <w:i/>
          <w:color w:val="1F497D" w:themeColor="text2"/>
        </w:rPr>
      </w:pPr>
    </w:p>
    <w:p w:rsidR="00E01A83" w:rsidRPr="00F80035" w:rsidRDefault="00504689"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VI</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Default="002B5E95"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 xml:space="preserve">COM </w:t>
      </w:r>
      <w:r w:rsidR="00504689">
        <w:rPr>
          <w:rFonts w:ascii="Calibri" w:hAnsi="Calibri"/>
          <w:color w:val="1F497D" w:themeColor="text2"/>
          <w:sz w:val="22"/>
          <w:szCs w:val="22"/>
        </w:rPr>
        <w:t>L18-7.5</w:t>
      </w:r>
      <w:r w:rsidR="00D96E4E" w:rsidRPr="00F80035">
        <w:rPr>
          <w:rFonts w:ascii="Calibri" w:hAnsi="Calibri"/>
          <w:color w:val="1F497D" w:themeColor="text2"/>
          <w:sz w:val="22"/>
          <w:szCs w:val="22"/>
        </w:rPr>
        <w:tab/>
        <w:t xml:space="preserve">compresseur à vitesse fixe </w:t>
      </w:r>
      <w:r w:rsidR="00504689">
        <w:rPr>
          <w:rFonts w:ascii="Calibri" w:hAnsi="Calibri"/>
          <w:color w:val="1F497D" w:themeColor="text2"/>
          <w:sz w:val="22"/>
          <w:szCs w:val="22"/>
        </w:rPr>
        <w:t>18</w:t>
      </w:r>
      <w:r w:rsidR="00D96E4E" w:rsidRPr="00F80035">
        <w:rPr>
          <w:rFonts w:ascii="Calibri" w:hAnsi="Calibri"/>
          <w:color w:val="1F497D" w:themeColor="text2"/>
          <w:sz w:val="22"/>
          <w:szCs w:val="22"/>
        </w:rPr>
        <w:t xml:space="preserve"> KW</w:t>
      </w:r>
      <w:r w:rsidR="00D96E4E" w:rsidRPr="00F80035">
        <w:rPr>
          <w:rFonts w:ascii="Calibri" w:hAnsi="Calibri"/>
          <w:color w:val="1F497D" w:themeColor="text2"/>
          <w:sz w:val="22"/>
          <w:szCs w:val="22"/>
        </w:rPr>
        <w:tab/>
      </w:r>
      <w:r w:rsidR="00504689">
        <w:rPr>
          <w:rFonts w:ascii="Calibri" w:hAnsi="Calibri"/>
          <w:color w:val="1F497D" w:themeColor="text2"/>
          <w:sz w:val="22"/>
          <w:szCs w:val="22"/>
        </w:rPr>
        <w:t>6 753.50</w:t>
      </w:r>
      <w:r w:rsidR="00D96E4E" w:rsidRPr="00F80035">
        <w:rPr>
          <w:rFonts w:ascii="Calibri" w:hAnsi="Calibri"/>
          <w:color w:val="1F497D" w:themeColor="text2"/>
          <w:sz w:val="22"/>
          <w:szCs w:val="22"/>
        </w:rPr>
        <w:tab/>
      </w:r>
      <w:r w:rsidR="00504689">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504689">
        <w:rPr>
          <w:rFonts w:ascii="Calibri" w:hAnsi="Calibri"/>
          <w:color w:val="1F497D" w:themeColor="text2"/>
          <w:sz w:val="22"/>
          <w:szCs w:val="22"/>
        </w:rPr>
        <w:t>6 753.50</w:t>
      </w:r>
    </w:p>
    <w:p w:rsidR="00504689" w:rsidRPr="00F80035" w:rsidRDefault="00504689"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COM 01</w:t>
      </w:r>
      <w:r>
        <w:rPr>
          <w:rFonts w:ascii="Calibri" w:hAnsi="Calibri"/>
          <w:color w:val="1F497D" w:themeColor="text2"/>
          <w:sz w:val="22"/>
          <w:szCs w:val="22"/>
        </w:rPr>
        <w:tab/>
      </w:r>
      <w:proofErr w:type="spellStart"/>
      <w:r>
        <w:rPr>
          <w:rFonts w:ascii="Calibri" w:hAnsi="Calibri"/>
          <w:color w:val="1F497D" w:themeColor="text2"/>
          <w:sz w:val="22"/>
          <w:szCs w:val="22"/>
        </w:rPr>
        <w:t>Partticipation</w:t>
      </w:r>
      <w:proofErr w:type="spellEnd"/>
      <w:r>
        <w:rPr>
          <w:rFonts w:ascii="Calibri" w:hAnsi="Calibri"/>
          <w:color w:val="1F497D" w:themeColor="text2"/>
          <w:sz w:val="22"/>
          <w:szCs w:val="22"/>
        </w:rPr>
        <w:t xml:space="preserve"> frais de port </w:t>
      </w:r>
      <w:proofErr w:type="spellStart"/>
      <w:r>
        <w:rPr>
          <w:rFonts w:ascii="Calibri" w:hAnsi="Calibri"/>
          <w:color w:val="1F497D" w:themeColor="text2"/>
          <w:sz w:val="22"/>
          <w:szCs w:val="22"/>
        </w:rPr>
        <w:t>compair</w:t>
      </w:r>
      <w:proofErr w:type="spellEnd"/>
      <w:r>
        <w:rPr>
          <w:rFonts w:ascii="Calibri" w:hAnsi="Calibri"/>
          <w:color w:val="1F497D" w:themeColor="text2"/>
          <w:sz w:val="22"/>
          <w:szCs w:val="22"/>
        </w:rPr>
        <w:tab/>
        <w:t>105.00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105.00</w:t>
      </w:r>
    </w:p>
    <w:p w:rsidR="002C4B03" w:rsidRDefault="00EF0688"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SEC 42</w:t>
      </w:r>
      <w:r w:rsidR="009E34DC">
        <w:rPr>
          <w:rFonts w:ascii="Calibri" w:hAnsi="Calibri"/>
          <w:color w:val="1F497D" w:themeColor="text2"/>
          <w:sz w:val="22"/>
          <w:szCs w:val="22"/>
        </w:rPr>
        <w:t>1500000</w:t>
      </w:r>
      <w:r w:rsidRPr="00F80035">
        <w:rPr>
          <w:rFonts w:ascii="Calibri" w:hAnsi="Calibri"/>
          <w:color w:val="1F497D" w:themeColor="text2"/>
          <w:sz w:val="22"/>
          <w:szCs w:val="22"/>
          <w:vertAlign w:val="superscript"/>
        </w:rPr>
        <w:t>E</w:t>
      </w:r>
      <w:r w:rsidRPr="00F80035">
        <w:rPr>
          <w:rFonts w:ascii="Calibri" w:hAnsi="Calibri"/>
          <w:color w:val="1F497D" w:themeColor="text2"/>
          <w:sz w:val="22"/>
          <w:szCs w:val="22"/>
        </w:rPr>
        <w:tab/>
        <w:t>ré</w:t>
      </w:r>
      <w:r w:rsidR="004A4671" w:rsidRPr="00F80035">
        <w:rPr>
          <w:rFonts w:ascii="Calibri" w:hAnsi="Calibri"/>
          <w:color w:val="1F497D" w:themeColor="text2"/>
          <w:sz w:val="22"/>
          <w:szCs w:val="22"/>
        </w:rPr>
        <w:t>s</w:t>
      </w:r>
      <w:r w:rsidRPr="00F80035">
        <w:rPr>
          <w:rFonts w:ascii="Calibri" w:hAnsi="Calibri"/>
          <w:color w:val="1F497D" w:themeColor="text2"/>
          <w:sz w:val="22"/>
          <w:szCs w:val="22"/>
        </w:rPr>
        <w:t xml:space="preserve">ervoir d’air </w:t>
      </w:r>
      <w:proofErr w:type="spellStart"/>
      <w:r w:rsidRPr="00F80035">
        <w:rPr>
          <w:rFonts w:ascii="Calibri" w:hAnsi="Calibri"/>
          <w:color w:val="1F497D" w:themeColor="text2"/>
          <w:sz w:val="22"/>
          <w:szCs w:val="22"/>
        </w:rPr>
        <w:t>galva</w:t>
      </w:r>
      <w:proofErr w:type="spellEnd"/>
      <w:r w:rsidRPr="00F80035">
        <w:rPr>
          <w:rFonts w:ascii="Calibri" w:hAnsi="Calibri"/>
          <w:color w:val="1F497D" w:themeColor="text2"/>
          <w:sz w:val="22"/>
          <w:szCs w:val="22"/>
        </w:rPr>
        <w:t xml:space="preserve"> </w:t>
      </w:r>
      <w:r w:rsidR="009E34DC">
        <w:rPr>
          <w:rFonts w:ascii="Calibri" w:hAnsi="Calibri"/>
          <w:color w:val="1F497D" w:themeColor="text2"/>
          <w:sz w:val="22"/>
          <w:szCs w:val="22"/>
        </w:rPr>
        <w:t>5</w:t>
      </w:r>
      <w:r w:rsidRPr="00F80035">
        <w:rPr>
          <w:rFonts w:ascii="Calibri" w:hAnsi="Calibri"/>
          <w:color w:val="1F497D" w:themeColor="text2"/>
          <w:sz w:val="22"/>
          <w:szCs w:val="22"/>
        </w:rPr>
        <w:t>00LITRES équipé</w:t>
      </w:r>
      <w:r w:rsidR="009E34DC">
        <w:rPr>
          <w:rFonts w:ascii="Calibri" w:hAnsi="Calibri"/>
          <w:color w:val="1F497D" w:themeColor="text2"/>
          <w:sz w:val="22"/>
          <w:szCs w:val="22"/>
        </w:rPr>
        <w:t>e</w:t>
      </w:r>
      <w:r w:rsidR="00504689">
        <w:rPr>
          <w:rFonts w:ascii="Calibri" w:hAnsi="Calibri"/>
          <w:color w:val="1F497D" w:themeColor="text2"/>
          <w:sz w:val="22"/>
          <w:szCs w:val="22"/>
        </w:rPr>
        <w:tab/>
      </w:r>
      <w:r w:rsidR="009E34DC">
        <w:rPr>
          <w:rFonts w:ascii="Calibri" w:hAnsi="Calibri"/>
          <w:color w:val="1F497D" w:themeColor="text2"/>
          <w:sz w:val="22"/>
          <w:szCs w:val="22"/>
        </w:rPr>
        <w:t>538.00</w:t>
      </w:r>
      <w:r w:rsidRPr="00F80035">
        <w:rPr>
          <w:rFonts w:ascii="Calibri" w:hAnsi="Calibri"/>
          <w:color w:val="1F497D" w:themeColor="text2"/>
          <w:sz w:val="22"/>
          <w:szCs w:val="22"/>
        </w:rPr>
        <w:tab/>
      </w:r>
      <w:r w:rsidR="00504689">
        <w:rPr>
          <w:rFonts w:ascii="Calibri" w:hAnsi="Calibri"/>
          <w:color w:val="1F497D" w:themeColor="text2"/>
          <w:sz w:val="22"/>
          <w:szCs w:val="22"/>
        </w:rPr>
        <w:tab/>
      </w:r>
      <w:r w:rsidR="009E34DC">
        <w:rPr>
          <w:rFonts w:ascii="Calibri" w:hAnsi="Calibri"/>
          <w:color w:val="1F497D" w:themeColor="text2"/>
          <w:sz w:val="22"/>
          <w:szCs w:val="22"/>
        </w:rPr>
        <w:t>1</w:t>
      </w:r>
      <w:r w:rsidRPr="00F80035">
        <w:rPr>
          <w:rFonts w:ascii="Calibri" w:hAnsi="Calibri"/>
          <w:color w:val="1F497D" w:themeColor="text2"/>
          <w:sz w:val="22"/>
          <w:szCs w:val="22"/>
        </w:rPr>
        <w:tab/>
      </w:r>
      <w:r w:rsidRPr="00F80035">
        <w:rPr>
          <w:rFonts w:ascii="Calibri" w:hAnsi="Calibri"/>
          <w:color w:val="1F497D" w:themeColor="text2"/>
          <w:sz w:val="22"/>
          <w:szCs w:val="22"/>
        </w:rPr>
        <w:tab/>
      </w:r>
      <w:r w:rsidRPr="00F80035">
        <w:rPr>
          <w:rFonts w:ascii="Calibri" w:hAnsi="Calibri"/>
          <w:color w:val="1F497D" w:themeColor="text2"/>
          <w:sz w:val="22"/>
          <w:szCs w:val="22"/>
        </w:rPr>
        <w:tab/>
      </w:r>
      <w:r w:rsidR="009E34DC">
        <w:rPr>
          <w:rFonts w:ascii="Calibri" w:hAnsi="Calibri"/>
          <w:color w:val="1F497D" w:themeColor="text2"/>
          <w:sz w:val="22"/>
          <w:szCs w:val="22"/>
        </w:rPr>
        <w:t>538.00</w:t>
      </w:r>
    </w:p>
    <w:p w:rsidR="00504689" w:rsidRDefault="00504689"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HDA F666 03 220</w:t>
      </w:r>
      <w:r>
        <w:rPr>
          <w:rFonts w:ascii="Calibri" w:hAnsi="Calibri"/>
          <w:color w:val="1F497D" w:themeColor="text2"/>
          <w:sz w:val="22"/>
          <w:szCs w:val="22"/>
        </w:rPr>
        <w:tab/>
        <w:t>purge tempo</w:t>
      </w:r>
      <w:r>
        <w:rPr>
          <w:rFonts w:ascii="Calibri" w:hAnsi="Calibri"/>
          <w:color w:val="1F497D" w:themeColor="text2"/>
          <w:sz w:val="22"/>
          <w:szCs w:val="22"/>
        </w:rPr>
        <w:tab/>
        <w:t>62.00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62.00</w:t>
      </w:r>
    </w:p>
    <w:p w:rsidR="00504689" w:rsidRDefault="00504689"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ED225</w:t>
      </w:r>
      <w:r>
        <w:rPr>
          <w:rFonts w:ascii="Calibri" w:hAnsi="Calibri"/>
          <w:color w:val="1F497D" w:themeColor="text2"/>
          <w:sz w:val="22"/>
          <w:szCs w:val="22"/>
        </w:rPr>
        <w:tab/>
        <w:t>sécheur par réfrigération 225m3/h</w:t>
      </w:r>
      <w:r>
        <w:rPr>
          <w:rFonts w:ascii="Calibri" w:hAnsi="Calibri"/>
          <w:color w:val="1F497D" w:themeColor="text2"/>
          <w:sz w:val="22"/>
          <w:szCs w:val="22"/>
        </w:rPr>
        <w:tab/>
      </w:r>
      <w:r w:rsidR="005467B1">
        <w:rPr>
          <w:rFonts w:ascii="Calibri" w:hAnsi="Calibri"/>
          <w:color w:val="1F497D" w:themeColor="text2"/>
          <w:sz w:val="22"/>
          <w:szCs w:val="22"/>
        </w:rPr>
        <w:t>1 602.00</w:t>
      </w:r>
      <w:r w:rsidR="005467B1">
        <w:rPr>
          <w:rFonts w:ascii="Calibri" w:hAnsi="Calibri"/>
          <w:color w:val="1F497D" w:themeColor="text2"/>
          <w:sz w:val="22"/>
          <w:szCs w:val="22"/>
        </w:rPr>
        <w:tab/>
        <w:t>1</w:t>
      </w:r>
      <w:r w:rsidR="005467B1">
        <w:rPr>
          <w:rFonts w:ascii="Calibri" w:hAnsi="Calibri"/>
          <w:color w:val="1F497D" w:themeColor="text2"/>
          <w:sz w:val="22"/>
          <w:szCs w:val="22"/>
        </w:rPr>
        <w:tab/>
      </w:r>
      <w:r w:rsidR="005467B1">
        <w:rPr>
          <w:rFonts w:ascii="Calibri" w:hAnsi="Calibri"/>
          <w:color w:val="1F497D" w:themeColor="text2"/>
          <w:sz w:val="22"/>
          <w:szCs w:val="22"/>
        </w:rPr>
        <w:tab/>
      </w:r>
      <w:r w:rsidR="005467B1">
        <w:rPr>
          <w:rFonts w:ascii="Calibri" w:hAnsi="Calibri"/>
          <w:color w:val="1F497D" w:themeColor="text2"/>
          <w:sz w:val="22"/>
          <w:szCs w:val="22"/>
        </w:rPr>
        <w:tab/>
        <w:t>1 602.00</w:t>
      </w:r>
    </w:p>
    <w:p w:rsidR="005467B1"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BEA300RB</w:t>
      </w:r>
      <w:r>
        <w:rPr>
          <w:rFonts w:ascii="Calibri" w:hAnsi="Calibri"/>
          <w:color w:val="1F497D" w:themeColor="text2"/>
          <w:sz w:val="22"/>
          <w:szCs w:val="22"/>
        </w:rPr>
        <w:tab/>
        <w:t>pré filtration 300 m3/h</w:t>
      </w:r>
      <w:r>
        <w:rPr>
          <w:rFonts w:ascii="Calibri" w:hAnsi="Calibri"/>
          <w:color w:val="1F497D" w:themeColor="text2"/>
          <w:sz w:val="22"/>
          <w:szCs w:val="22"/>
        </w:rPr>
        <w:tab/>
        <w:t>260.00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260.00</w:t>
      </w:r>
    </w:p>
    <w:p w:rsidR="005467B1"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 KHG</w:t>
      </w:r>
      <w:r>
        <w:rPr>
          <w:rFonts w:ascii="Calibri" w:hAnsi="Calibri"/>
          <w:color w:val="1F497D" w:themeColor="text2"/>
          <w:sz w:val="22"/>
          <w:szCs w:val="22"/>
        </w:rPr>
        <w:tab/>
        <w:t>kit hors gel compresseur 18KW</w:t>
      </w:r>
      <w:r>
        <w:rPr>
          <w:rFonts w:ascii="Calibri" w:hAnsi="Calibri"/>
          <w:color w:val="1F497D" w:themeColor="text2"/>
          <w:sz w:val="22"/>
          <w:szCs w:val="22"/>
        </w:rPr>
        <w:tab/>
        <w:t>460.00</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460.00</w:t>
      </w:r>
    </w:p>
    <w:p w:rsidR="005467B1"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 INOX</w:t>
      </w:r>
      <w:r>
        <w:rPr>
          <w:rFonts w:ascii="Calibri" w:hAnsi="Calibri"/>
          <w:color w:val="1F497D" w:themeColor="text2"/>
          <w:sz w:val="22"/>
          <w:szCs w:val="22"/>
        </w:rPr>
        <w:tab/>
        <w:t>lot tuyauterie inox</w:t>
      </w:r>
      <w:r>
        <w:rPr>
          <w:rFonts w:ascii="Calibri" w:hAnsi="Calibri"/>
          <w:color w:val="1F497D" w:themeColor="text2"/>
          <w:sz w:val="22"/>
          <w:szCs w:val="22"/>
        </w:rPr>
        <w:tab/>
        <w:t>511.93</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511.93</w:t>
      </w:r>
    </w:p>
    <w:p w:rsidR="005467B1"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 ELEC</w:t>
      </w:r>
      <w:r>
        <w:rPr>
          <w:rFonts w:ascii="Calibri" w:hAnsi="Calibri"/>
          <w:color w:val="1F497D" w:themeColor="text2"/>
          <w:sz w:val="22"/>
          <w:szCs w:val="22"/>
        </w:rPr>
        <w:tab/>
        <w:t>lot électricité avec disjoncteur et protection</w:t>
      </w:r>
      <w:r>
        <w:rPr>
          <w:rFonts w:ascii="Calibri" w:hAnsi="Calibri"/>
          <w:color w:val="1F497D" w:themeColor="text2"/>
          <w:sz w:val="22"/>
          <w:szCs w:val="22"/>
        </w:rPr>
        <w:tab/>
        <w:t>799.45</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799.45</w:t>
      </w:r>
    </w:p>
    <w:p w:rsidR="005467B1" w:rsidRPr="00F80035"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 xml:space="preserve">prestation MO et </w:t>
      </w:r>
      <w:proofErr w:type="spellStart"/>
      <w:r>
        <w:rPr>
          <w:rFonts w:ascii="Calibri" w:hAnsi="Calibri"/>
          <w:color w:val="1F497D" w:themeColor="text2"/>
          <w:sz w:val="22"/>
          <w:szCs w:val="22"/>
        </w:rPr>
        <w:t>depl</w:t>
      </w:r>
      <w:proofErr w:type="spellEnd"/>
      <w:r>
        <w:rPr>
          <w:rFonts w:ascii="Calibri" w:hAnsi="Calibri"/>
          <w:color w:val="1F497D" w:themeColor="text2"/>
          <w:sz w:val="22"/>
          <w:szCs w:val="22"/>
        </w:rPr>
        <w:tab/>
        <w:t>1 105.00</w:t>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t>1 105.00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5467B1">
        <w:rPr>
          <w:rFonts w:ascii="Calibri" w:hAnsi="Calibri"/>
          <w:b/>
          <w:color w:val="1F497D" w:themeColor="text2"/>
          <w:sz w:val="28"/>
          <w:szCs w:val="28"/>
        </w:rPr>
        <w:t>12 178.88</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2B5E95" w:rsidRPr="005467B1" w:rsidRDefault="005467B1" w:rsidP="005467B1">
      <w:pPr>
        <w:autoSpaceDE w:val="0"/>
        <w:autoSpaceDN w:val="0"/>
        <w:adjustRightInd w:val="0"/>
        <w:rPr>
          <w:rFonts w:ascii="Calibri" w:hAnsi="Calibri"/>
          <w:i/>
          <w:color w:val="1F497D" w:themeColor="text2"/>
          <w:sz w:val="18"/>
          <w:szCs w:val="18"/>
        </w:rPr>
      </w:pPr>
      <w:r w:rsidRPr="005467B1">
        <w:rPr>
          <w:rFonts w:ascii="Calibri" w:hAnsi="Calibri"/>
          <w:i/>
          <w:color w:val="1F497D" w:themeColor="text2"/>
          <w:sz w:val="18"/>
          <w:szCs w:val="18"/>
        </w:rPr>
        <w:t xml:space="preserve">Séparateur de condensats </w:t>
      </w:r>
      <w:proofErr w:type="spellStart"/>
      <w:r w:rsidRPr="005467B1">
        <w:rPr>
          <w:rFonts w:ascii="Calibri" w:hAnsi="Calibri"/>
          <w:i/>
          <w:color w:val="1F497D" w:themeColor="text2"/>
          <w:sz w:val="18"/>
          <w:szCs w:val="18"/>
        </w:rPr>
        <w:t>Owamat</w:t>
      </w:r>
      <w:proofErr w:type="spellEnd"/>
      <w:r w:rsidRPr="005467B1">
        <w:rPr>
          <w:rFonts w:ascii="Calibri" w:hAnsi="Calibri"/>
          <w:i/>
          <w:color w:val="1F497D" w:themeColor="text2"/>
          <w:sz w:val="18"/>
          <w:szCs w:val="18"/>
        </w:rPr>
        <w:t xml:space="preserve"> 11 non inclus : 399.10 € HT</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5467B1">
        <w:rPr>
          <w:rFonts w:ascii="Calibri" w:hAnsi="Calibri"/>
          <w:color w:val="1F497D" w:themeColor="text2"/>
        </w:rPr>
        <w:t>2 435.78</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5467B1">
        <w:rPr>
          <w:rFonts w:ascii="Calibri" w:hAnsi="Calibri"/>
          <w:color w:val="1F497D" w:themeColor="text2"/>
        </w:rPr>
        <w:t>14 614.66</w:t>
      </w:r>
      <w:r w:rsidRPr="00F80035">
        <w:rPr>
          <w:rFonts w:ascii="Calibri" w:hAnsi="Calibri"/>
          <w:color w:val="1F497D" w:themeColor="text2"/>
        </w:rPr>
        <w:t>EUR</w:t>
      </w:r>
    </w:p>
    <w:p w:rsidR="002B5E95" w:rsidRPr="00F80035" w:rsidRDefault="002B5E95" w:rsidP="002B5E95">
      <w:pPr>
        <w:rPr>
          <w:rFonts w:ascii="Calibri" w:hAnsi="Calibri"/>
          <w:color w:val="1F497D" w:themeColor="text2"/>
          <w:sz w:val="22"/>
          <w:szCs w:val="22"/>
        </w:rPr>
      </w:pPr>
    </w:p>
    <w:p w:rsidR="00514DEA" w:rsidRPr="00F80035" w:rsidRDefault="00F06837" w:rsidP="00514DEA">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u w:val="single"/>
        </w:rPr>
        <w:t>X</w:t>
      </w:r>
      <w:r w:rsidR="00B97F3F" w:rsidRPr="00F80035">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24490" w:rsidRPr="00F80035">
        <w:rPr>
          <w:rFonts w:ascii="Calibri" w:hAnsi="Calibri" w:cs="Tahoma"/>
          <w:b/>
          <w:color w:val="1F497D" w:themeColor="text2"/>
        </w:rPr>
        <w:t>4 à 5 semaines</w:t>
      </w:r>
    </w:p>
    <w:p w:rsidR="00514DEA" w:rsidRPr="00F80035" w:rsidRDefault="00514DEA" w:rsidP="00514DEA">
      <w:pPr>
        <w:rPr>
          <w:rFonts w:ascii="Calibri" w:hAnsi="Calibri" w:cs="Tahoma"/>
          <w:b/>
          <w:color w:val="1F497D" w:themeColor="text2"/>
        </w:rPr>
      </w:pP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Accessibilité à Garantie 44000 H  sur Compresseur</w:t>
      </w:r>
      <w:r w:rsidR="00617D54" w:rsidRPr="00F80035">
        <w:rPr>
          <w:rFonts w:ascii="Calibri" w:hAnsi="Calibri" w:cs="Tahoma"/>
          <w:color w:val="1F497D" w:themeColor="text2"/>
        </w:rPr>
        <w:t xml:space="preserve"> et sécheur</w:t>
      </w:r>
      <w:r w:rsidRPr="00F80035">
        <w:rPr>
          <w:rFonts w:ascii="Calibri" w:hAnsi="Calibri" w:cs="Tahoma"/>
          <w:color w:val="1F497D" w:themeColor="text2"/>
        </w:rPr>
        <w:t xml:space="preserve"> dans </w:t>
      </w:r>
      <w:r w:rsidR="00617D54" w:rsidRPr="00F80035">
        <w:rPr>
          <w:rFonts w:ascii="Calibri" w:hAnsi="Calibri" w:cs="Tahoma"/>
          <w:color w:val="1F497D" w:themeColor="text2"/>
        </w:rPr>
        <w:t xml:space="preserve">leur intégralité si maintenance faite par </w:t>
      </w:r>
      <w:r w:rsidRPr="00F80035">
        <w:rPr>
          <w:rFonts w:ascii="Calibri" w:hAnsi="Calibri" w:cs="Tahoma"/>
          <w:color w:val="1F497D" w:themeColor="text2"/>
        </w:rPr>
        <w:t>SFACS (Centre de compétence Compair Agréé) -  pièces -hors main d’œuvre après les 2 premières années</w:t>
      </w:r>
      <w:r w:rsidR="005651C2" w:rsidRPr="00F80035">
        <w:rPr>
          <w:rFonts w:ascii="Calibri" w:hAnsi="Calibri" w:cs="Tahoma"/>
          <w:color w:val="1F497D" w:themeColor="text2"/>
        </w:rPr>
        <w:t xml:space="preserve"> – suivant programme et accord constructeur</w:t>
      </w:r>
      <w:r w:rsidRPr="00F80035">
        <w:rPr>
          <w:rFonts w:ascii="Calibri" w:hAnsi="Calibri" w:cs="Tahoma"/>
          <w:color w:val="1F497D" w:themeColor="text2"/>
        </w:rPr>
        <w:t>.</w:t>
      </w: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lastRenderedPageBreak/>
        <w:t>(</w:t>
      </w:r>
      <w:r w:rsidR="00B1153A" w:rsidRPr="00F80035">
        <w:rPr>
          <w:rFonts w:ascii="Calibri" w:hAnsi="Calibri" w:cs="Tahoma"/>
          <w:color w:val="1F497D" w:themeColor="text2"/>
        </w:rPr>
        <w:t>L</w:t>
      </w:r>
      <w:r w:rsidRPr="00F80035">
        <w:rPr>
          <w:rFonts w:ascii="Calibri" w:hAnsi="Calibri" w:cs="Tahoma"/>
          <w:color w:val="1F497D" w:themeColor="text2"/>
        </w:rPr>
        <w:t xml:space="preserve">a garantie standard </w:t>
      </w:r>
      <w:r w:rsidR="00B1153A" w:rsidRPr="00F80035">
        <w:rPr>
          <w:rFonts w:ascii="Calibri" w:hAnsi="Calibri" w:cs="Tahoma"/>
          <w:color w:val="1F497D" w:themeColor="text2"/>
        </w:rPr>
        <w:t xml:space="preserve">étant de 1 an </w:t>
      </w:r>
      <w:r w:rsidRPr="00F80035">
        <w:rPr>
          <w:rFonts w:ascii="Calibri" w:hAnsi="Calibri" w:cs="Tahoma"/>
          <w:color w:val="1F497D" w:themeColor="text2"/>
        </w:rPr>
        <w:t>sur le compresseur</w:t>
      </w:r>
      <w:r w:rsidR="00B1153A" w:rsidRPr="00F80035">
        <w:rPr>
          <w:rFonts w:ascii="Calibri" w:hAnsi="Calibri" w:cs="Tahoma"/>
          <w:color w:val="1F497D" w:themeColor="text2"/>
        </w:rPr>
        <w:t xml:space="preserve">, avec 2 ans sur le </w:t>
      </w:r>
      <w:r w:rsidR="005651C2" w:rsidRPr="00F80035">
        <w:rPr>
          <w:rFonts w:ascii="Calibri" w:hAnsi="Calibri" w:cs="Tahoma"/>
          <w:color w:val="1F497D" w:themeColor="text2"/>
        </w:rPr>
        <w:t xml:space="preserve">boc </w:t>
      </w:r>
      <w:r w:rsidR="00B1153A" w:rsidRPr="00F80035">
        <w:rPr>
          <w:rFonts w:ascii="Calibri" w:hAnsi="Calibri" w:cs="Tahoma"/>
          <w:color w:val="1F497D" w:themeColor="text2"/>
        </w:rPr>
        <w:t>vis</w:t>
      </w:r>
      <w:r w:rsidR="005651C2" w:rsidRPr="00F80035">
        <w:rPr>
          <w:rFonts w:ascii="Calibri" w:hAnsi="Calibri" w:cs="Tahoma"/>
          <w:color w:val="1F497D" w:themeColor="text2"/>
        </w:rPr>
        <w:t xml:space="preserve"> - suivant programme et accord constructeur- </w:t>
      </w:r>
      <w:r w:rsidRPr="00F80035">
        <w:rPr>
          <w:rFonts w:ascii="Calibri" w:hAnsi="Calibri" w:cs="Tahoma"/>
          <w:color w:val="1F497D" w:themeColor="text2"/>
        </w:rPr>
        <w:t xml:space="preserve"> si les pièces de con</w:t>
      </w:r>
      <w:r w:rsidR="007813A8" w:rsidRPr="00F80035">
        <w:rPr>
          <w:rFonts w:ascii="Calibri" w:hAnsi="Calibri" w:cs="Tahoma"/>
          <w:color w:val="1F497D" w:themeColor="text2"/>
        </w:rPr>
        <w:t xml:space="preserve">sommation  sont bien d’origine </w:t>
      </w:r>
      <w:proofErr w:type="spellStart"/>
      <w:r w:rsidR="007813A8" w:rsidRPr="00F80035">
        <w:rPr>
          <w:rFonts w:ascii="Calibri" w:hAnsi="Calibri" w:cs="Tahoma"/>
          <w:color w:val="1F497D" w:themeColor="text2"/>
        </w:rPr>
        <w:t>C</w:t>
      </w:r>
      <w:r w:rsidRPr="00F80035">
        <w:rPr>
          <w:rFonts w:ascii="Calibri" w:hAnsi="Calibri" w:cs="Tahoma"/>
          <w:color w:val="1F497D" w:themeColor="text2"/>
        </w:rPr>
        <w:t>ompair</w:t>
      </w:r>
      <w:proofErr w:type="spellEnd"/>
      <w:r w:rsidRPr="00F80035">
        <w:rPr>
          <w:rFonts w:ascii="Calibri" w:hAnsi="Calibri" w:cs="Tahoma"/>
          <w:color w:val="1F497D" w:themeColor="text2"/>
        </w:rPr>
        <w:t xml:space="preserve"> et </w:t>
      </w:r>
      <w:proofErr w:type="gramStart"/>
      <w:r w:rsidRPr="00F80035">
        <w:rPr>
          <w:rFonts w:ascii="Calibri" w:hAnsi="Calibri" w:cs="Tahoma"/>
          <w:color w:val="1F497D" w:themeColor="text2"/>
        </w:rPr>
        <w:t xml:space="preserve">si </w:t>
      </w:r>
      <w:r w:rsidR="005651C2" w:rsidRPr="00F80035">
        <w:rPr>
          <w:rFonts w:ascii="Calibri" w:hAnsi="Calibri" w:cs="Tahoma"/>
          <w:color w:val="1F497D" w:themeColor="text2"/>
        </w:rPr>
        <w:t>machine</w:t>
      </w:r>
      <w:proofErr w:type="gramEnd"/>
      <w:r w:rsidR="005651C2" w:rsidRPr="00F80035">
        <w:rPr>
          <w:rFonts w:ascii="Calibri" w:hAnsi="Calibri" w:cs="Tahoma"/>
          <w:color w:val="1F497D" w:themeColor="text2"/>
        </w:rPr>
        <w:t xml:space="preserve"> pas </w:t>
      </w:r>
      <w:r w:rsidRPr="00F80035">
        <w:rPr>
          <w:rFonts w:ascii="Calibri" w:hAnsi="Calibri" w:cs="Tahoma"/>
          <w:color w:val="1F497D" w:themeColor="text2"/>
        </w:rPr>
        <w:t>entretenu</w:t>
      </w:r>
      <w:r w:rsidR="005651C2" w:rsidRPr="00F80035">
        <w:rPr>
          <w:rFonts w:ascii="Calibri" w:hAnsi="Calibri" w:cs="Tahoma"/>
          <w:color w:val="1F497D" w:themeColor="text2"/>
        </w:rPr>
        <w:t>e</w:t>
      </w:r>
      <w:r w:rsidR="00617D54" w:rsidRPr="00F80035">
        <w:rPr>
          <w:rFonts w:ascii="Calibri" w:hAnsi="Calibri" w:cs="Tahoma"/>
          <w:color w:val="1F497D" w:themeColor="text2"/>
        </w:rPr>
        <w:t xml:space="preserve"> par </w:t>
      </w:r>
      <w:r w:rsidRPr="00F80035">
        <w:rPr>
          <w:rFonts w:ascii="Calibri" w:hAnsi="Calibri" w:cs="Tahoma"/>
          <w:color w:val="1F497D" w:themeColor="text2"/>
        </w:rPr>
        <w:t xml:space="preserve">SFACS)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F80035" w:rsidRDefault="00514DEA" w:rsidP="00514DEA">
      <w:pPr>
        <w:rPr>
          <w:rFonts w:ascii="Calibri" w:hAnsi="Calibri" w:cs="Tahoma"/>
          <w:color w:val="1F497D" w:themeColor="text2"/>
        </w:rPr>
      </w:pPr>
    </w:p>
    <w:p w:rsidR="00924490" w:rsidRPr="00F80035" w:rsidRDefault="00E01A83" w:rsidP="00924490">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u w:val="single"/>
        </w:rPr>
        <w:t>X</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CB566D"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CB566D" w:rsidRPr="00F80035" w:rsidRDefault="00CB566D" w:rsidP="00CB566D">
      <w:pPr>
        <w:pStyle w:val="Default"/>
        <w:numPr>
          <w:ilvl w:val="1"/>
          <w:numId w:val="10"/>
        </w:numPr>
        <w:rPr>
          <w:color w:val="1F497D" w:themeColor="text2"/>
        </w:rPr>
      </w:pPr>
      <w:r>
        <w:rPr>
          <w:rFonts w:cs="Wingdings"/>
          <w:color w:val="1F497D" w:themeColor="text2"/>
        </w:rPr>
        <w:t xml:space="preserve">OU 3 fois sans Frais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A24110">
        <w:rPr>
          <w:rFonts w:ascii="Calibri" w:hAnsi="Calibri" w:cs="Tahoma"/>
          <w:b/>
          <w:color w:val="1F497D" w:themeColor="text2"/>
        </w:rPr>
        <w:t>12 178.88</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A24110">
        <w:rPr>
          <w:rFonts w:ascii="Calibri" w:hAnsi="Calibri" w:cs="Tahoma"/>
          <w:color w:val="1F497D" w:themeColor="text2"/>
        </w:rPr>
        <w:t>562.54</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A24110">
        <w:rPr>
          <w:rFonts w:ascii="Calibri" w:hAnsi="Calibri" w:cs="Tahoma"/>
          <w:color w:val="1F497D" w:themeColor="text2"/>
        </w:rPr>
        <w:t xml:space="preserve">398.37 </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A24110">
        <w:rPr>
          <w:rFonts w:ascii="Calibri" w:hAnsi="Calibri" w:cs="Tahoma"/>
          <w:color w:val="1F497D" w:themeColor="text2"/>
        </w:rPr>
        <w:t>316.77</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A24110">
        <w:rPr>
          <w:rFonts w:cs="Tahoma"/>
          <w:color w:val="1F497D" w:themeColor="text2"/>
        </w:rPr>
        <w:t>258.92</w:t>
      </w:r>
      <w:r w:rsidRPr="00F80035">
        <w:rPr>
          <w:rFonts w:cs="Tahoma"/>
          <w:color w:val="1F497D" w:themeColor="text2"/>
        </w:rPr>
        <w:t>€ Mensualité EUROS</w:t>
      </w: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lastRenderedPageBreak/>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045AED" w:rsidP="00514DEA">
      <w:pPr>
        <w:pStyle w:val="Corpsdetexte2"/>
        <w:jc w:val="left"/>
        <w:rPr>
          <w:rFonts w:ascii="Calibri" w:hAnsi="Calibri" w:cs="Tahoma"/>
          <w:color w:val="1F497D" w:themeColor="text2"/>
          <w:sz w:val="24"/>
          <w:szCs w:val="24"/>
        </w:rPr>
      </w:pPr>
      <w:r>
        <w:rPr>
          <w:noProof/>
        </w:rPr>
        <w:drawing>
          <wp:inline distT="0" distB="0" distL="0" distR="0">
            <wp:extent cx="6743700" cy="2748376"/>
            <wp:effectExtent l="19050" t="0" r="0" b="0"/>
            <wp:docPr id="16"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7" cstate="print"/>
                    <a:srcRect/>
                    <a:stretch>
                      <a:fillRect/>
                    </a:stretch>
                  </pic:blipFill>
                  <pic:spPr bwMode="auto">
                    <a:xfrm>
                      <a:off x="0" y="0"/>
                      <a:ext cx="6743700" cy="2748376"/>
                    </a:xfrm>
                    <a:prstGeom prst="rect">
                      <a:avLst/>
                    </a:prstGeom>
                    <a:noFill/>
                    <a:ln w="9525">
                      <a:noFill/>
                      <a:miter lim="800000"/>
                      <a:headEnd/>
                      <a:tailEnd/>
                    </a:ln>
                  </pic:spPr>
                </pic:pic>
              </a:graphicData>
            </a:graphic>
          </wp:inline>
        </w:drawing>
      </w:r>
    </w:p>
    <w:p w:rsidR="00E01A83" w:rsidRPr="00F80035" w:rsidRDefault="00E01A83"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7400A5">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7400A5">
        <w:rPr>
          <w:rFonts w:ascii="Calibri" w:hAnsi="Calibri" w:cs="Tahoma"/>
          <w:color w:val="1F497D" w:themeColor="text2"/>
          <w:sz w:val="24"/>
          <w:szCs w:val="24"/>
        </w:rPr>
        <w:t>06</w:t>
      </w:r>
      <w:proofErr w:type="spellEnd"/>
      <w:r w:rsidR="007400A5">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7400A5">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8"/>
      <w:footerReference w:type="default" r:id="rId19"/>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BC" w:rsidRDefault="003730BC" w:rsidP="00601B77">
      <w:r>
        <w:separator/>
      </w:r>
    </w:p>
  </w:endnote>
  <w:endnote w:type="continuationSeparator" w:id="0">
    <w:p w:rsidR="003730BC" w:rsidRDefault="003730BC"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BC" w:rsidRDefault="003730BC" w:rsidP="00601B77">
      <w:r>
        <w:separator/>
      </w:r>
    </w:p>
  </w:footnote>
  <w:footnote w:type="continuationSeparator" w:id="0">
    <w:p w:rsidR="003730BC" w:rsidRDefault="003730BC"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6DA"/>
      </v:shape>
    </w:pict>
  </w:numPicBullet>
  <w:numPicBullet w:numPicBulletId="1">
    <w:pict>
      <v:shape id="_x0000_i102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2CBF"/>
    <w:rsid w:val="00007DAA"/>
    <w:rsid w:val="00013353"/>
    <w:rsid w:val="000170B2"/>
    <w:rsid w:val="00020A65"/>
    <w:rsid w:val="00025716"/>
    <w:rsid w:val="00035C62"/>
    <w:rsid w:val="00042983"/>
    <w:rsid w:val="00045AED"/>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90005"/>
    <w:rsid w:val="001923FB"/>
    <w:rsid w:val="00195E17"/>
    <w:rsid w:val="001A6190"/>
    <w:rsid w:val="001B2B81"/>
    <w:rsid w:val="001C373D"/>
    <w:rsid w:val="001D0899"/>
    <w:rsid w:val="001F1EA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70A52"/>
    <w:rsid w:val="003730BC"/>
    <w:rsid w:val="00374173"/>
    <w:rsid w:val="0039613F"/>
    <w:rsid w:val="003B5CCF"/>
    <w:rsid w:val="003D0395"/>
    <w:rsid w:val="003E4D1A"/>
    <w:rsid w:val="00462367"/>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4689"/>
    <w:rsid w:val="00506E77"/>
    <w:rsid w:val="00514607"/>
    <w:rsid w:val="00514DEA"/>
    <w:rsid w:val="00516098"/>
    <w:rsid w:val="00523550"/>
    <w:rsid w:val="00526129"/>
    <w:rsid w:val="00544F42"/>
    <w:rsid w:val="005467B1"/>
    <w:rsid w:val="00550C97"/>
    <w:rsid w:val="0055498C"/>
    <w:rsid w:val="005651C2"/>
    <w:rsid w:val="00580C66"/>
    <w:rsid w:val="00590E43"/>
    <w:rsid w:val="005B2402"/>
    <w:rsid w:val="005C0881"/>
    <w:rsid w:val="005C4534"/>
    <w:rsid w:val="005C5C31"/>
    <w:rsid w:val="005D0955"/>
    <w:rsid w:val="00601B77"/>
    <w:rsid w:val="006109FB"/>
    <w:rsid w:val="00616254"/>
    <w:rsid w:val="006173FE"/>
    <w:rsid w:val="00617D54"/>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4392"/>
    <w:rsid w:val="00716FC3"/>
    <w:rsid w:val="00725FA7"/>
    <w:rsid w:val="00735049"/>
    <w:rsid w:val="00735C70"/>
    <w:rsid w:val="007400A5"/>
    <w:rsid w:val="00747EF4"/>
    <w:rsid w:val="00760BE6"/>
    <w:rsid w:val="007627D2"/>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60102"/>
    <w:rsid w:val="00866AD8"/>
    <w:rsid w:val="00873B2D"/>
    <w:rsid w:val="008D5CE2"/>
    <w:rsid w:val="009014F9"/>
    <w:rsid w:val="0090454B"/>
    <w:rsid w:val="009047AE"/>
    <w:rsid w:val="00907F8F"/>
    <w:rsid w:val="009229C9"/>
    <w:rsid w:val="00924490"/>
    <w:rsid w:val="0093596F"/>
    <w:rsid w:val="0095602D"/>
    <w:rsid w:val="00956088"/>
    <w:rsid w:val="009A1B00"/>
    <w:rsid w:val="009B2D9A"/>
    <w:rsid w:val="009C0B93"/>
    <w:rsid w:val="009E34DC"/>
    <w:rsid w:val="009F14B3"/>
    <w:rsid w:val="00A05B08"/>
    <w:rsid w:val="00A15E37"/>
    <w:rsid w:val="00A220FE"/>
    <w:rsid w:val="00A24110"/>
    <w:rsid w:val="00A44554"/>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3AD0"/>
    <w:rsid w:val="00CB566D"/>
    <w:rsid w:val="00CB798B"/>
    <w:rsid w:val="00CC0F0B"/>
    <w:rsid w:val="00CF2634"/>
    <w:rsid w:val="00CF6B7C"/>
    <w:rsid w:val="00D05E78"/>
    <w:rsid w:val="00D16479"/>
    <w:rsid w:val="00D27C20"/>
    <w:rsid w:val="00D54443"/>
    <w:rsid w:val="00D7342A"/>
    <w:rsid w:val="00D91B54"/>
    <w:rsid w:val="00D96E4E"/>
    <w:rsid w:val="00DA0D2B"/>
    <w:rsid w:val="00DA3695"/>
    <w:rsid w:val="00DE700C"/>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88877790">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CF3AA-5CBE-4621-9AB3-3B16FCAB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7103</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12</cp:revision>
  <cp:lastPrinted>2015-07-10T12:59:00Z</cp:lastPrinted>
  <dcterms:created xsi:type="dcterms:W3CDTF">2015-10-23T13:37:00Z</dcterms:created>
  <dcterms:modified xsi:type="dcterms:W3CDTF">2015-11-03T15:50:00Z</dcterms:modified>
</cp:coreProperties>
</file>