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AB5DA2">
        <w:rPr>
          <w:rFonts w:ascii="Calibri" w:hAnsi="Calibri" w:cs="Tahoma"/>
          <w:b/>
          <w:color w:val="244061"/>
          <w:sz w:val="28"/>
          <w:szCs w:val="28"/>
        </w:rPr>
        <w:t>Scierie Blanc</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DF33DA" w:rsidRPr="00035C62">
        <w:rPr>
          <w:rFonts w:ascii="Calibri" w:hAnsi="Calibri" w:cs="Tahoma"/>
          <w:color w:val="244061"/>
          <w:sz w:val="28"/>
          <w:szCs w:val="28"/>
        </w:rPr>
        <w:t xml:space="preserve"> </w:t>
      </w:r>
      <w:r w:rsidR="00AB5DA2">
        <w:rPr>
          <w:rFonts w:ascii="Calibri" w:hAnsi="Calibri" w:cs="Arial"/>
          <w:color w:val="244061"/>
          <w:sz w:val="28"/>
          <w:szCs w:val="28"/>
          <w:shd w:val="clear" w:color="auto" w:fill="FFFFFF"/>
        </w:rPr>
        <w:t>Le pré Brun</w:t>
      </w:r>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CF2634" w:rsidRPr="00035C62">
        <w:rPr>
          <w:rFonts w:ascii="Calibri" w:hAnsi="Calibri" w:cs="Tahoma"/>
          <w:color w:val="244061"/>
          <w:sz w:val="28"/>
          <w:szCs w:val="28"/>
        </w:rPr>
        <w:t xml:space="preserve"> </w:t>
      </w:r>
      <w:r w:rsidR="00AB5DA2">
        <w:rPr>
          <w:rFonts w:ascii="Calibri" w:hAnsi="Calibri" w:cs="Tahoma"/>
          <w:color w:val="244061"/>
          <w:sz w:val="28"/>
          <w:szCs w:val="28"/>
        </w:rPr>
        <w:t>26300 MARCHES</w:t>
      </w:r>
      <w:r w:rsidR="00CF2634" w:rsidRPr="006173FE">
        <w:rPr>
          <w:rFonts w:ascii="Calibri" w:hAnsi="Calibri" w:cs="Tahoma"/>
          <w:color w:val="244061"/>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2A60A7">
        <w:rPr>
          <w:rFonts w:ascii="Calibri" w:hAnsi="Calibri" w:cs="Tahoma"/>
          <w:color w:val="244061"/>
        </w:rPr>
        <w:t>Montrigaud</w:t>
      </w:r>
      <w:proofErr w:type="spellEnd"/>
      <w:r w:rsidR="002A60A7">
        <w:rPr>
          <w:rFonts w:ascii="Calibri" w:hAnsi="Calibri" w:cs="Tahoma"/>
          <w:color w:val="244061"/>
        </w:rPr>
        <w:t>,</w:t>
      </w:r>
      <w:r w:rsidR="00550C97" w:rsidRPr="006173FE">
        <w:rPr>
          <w:rFonts w:ascii="Calibri" w:hAnsi="Calibri" w:cs="Tahoma"/>
          <w:color w:val="244061"/>
        </w:rPr>
        <w:t xml:space="preserve"> Le </w:t>
      </w:r>
      <w:r w:rsidR="00AB5DA2">
        <w:rPr>
          <w:rFonts w:ascii="Calibri" w:hAnsi="Calibri" w:cs="Tahoma"/>
          <w:color w:val="244061"/>
        </w:rPr>
        <w:t>27/05/2015,</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r w:rsidRPr="006173FE">
        <w:rPr>
          <w:rFonts w:ascii="Calibri" w:hAnsi="Calibri" w:cs="Tahoma"/>
          <w:color w:val="244061"/>
        </w:rPr>
        <w:tab/>
        <w:t xml:space="preserve">A l’attention de </w:t>
      </w:r>
      <w:r w:rsidRPr="00ED44CE">
        <w:rPr>
          <w:rFonts w:ascii="Calibri" w:hAnsi="Calibri" w:cs="Tahoma"/>
          <w:b/>
          <w:color w:val="244061"/>
        </w:rPr>
        <w:t>Mr</w:t>
      </w:r>
      <w:r w:rsidR="002A60A7">
        <w:rPr>
          <w:rFonts w:ascii="Calibri" w:hAnsi="Calibri" w:cs="Tahoma"/>
          <w:b/>
          <w:color w:val="244061"/>
        </w:rPr>
        <w:t xml:space="preserve"> BLANC</w:t>
      </w:r>
    </w:p>
    <w:p w:rsidR="00514DEA" w:rsidRPr="006173FE" w:rsidRDefault="00514DEA" w:rsidP="00514DEA">
      <w:pPr>
        <w:ind w:left="4956" w:firstLine="708"/>
        <w:rPr>
          <w:rFonts w:ascii="Calibri" w:hAnsi="Calibri" w:cs="Tahoma"/>
          <w:color w:val="244061"/>
        </w:rPr>
      </w:pPr>
    </w:p>
    <w:p w:rsidR="00514DEA" w:rsidRDefault="00514DEA" w:rsidP="00514DEA">
      <w:pPr>
        <w:ind w:left="4956" w:firstLine="708"/>
        <w:rPr>
          <w:rFonts w:ascii="Calibri" w:hAnsi="Calibri" w:cs="Tahoma"/>
          <w:color w:val="244061"/>
        </w:rPr>
      </w:pP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514DEA" w:rsidRP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Objet : Etude et proposition solution</w:t>
      </w:r>
      <w:r w:rsidR="001242C4" w:rsidRPr="00035C62">
        <w:rPr>
          <w:rFonts w:ascii="Calibri" w:hAnsi="Calibri" w:cs="Tahoma"/>
          <w:color w:val="244061"/>
          <w:sz w:val="28"/>
          <w:szCs w:val="28"/>
          <w:u w:val="single"/>
        </w:rPr>
        <w:t xml:space="preserve"> globale local air comprimé</w:t>
      </w:r>
    </w:p>
    <w:p w:rsidR="00035C62" w:rsidRDefault="00035C62" w:rsidP="00514DEA">
      <w:pPr>
        <w:pStyle w:val="En-tte"/>
        <w:tabs>
          <w:tab w:val="left" w:pos="708"/>
        </w:tabs>
        <w:rPr>
          <w:rFonts w:ascii="Calibri" w:hAnsi="Calibri" w:cs="Tahoma"/>
          <w:color w:val="244061"/>
        </w:rPr>
      </w:pPr>
    </w:p>
    <w:p w:rsidR="00ED44CE" w:rsidRPr="00035C62" w:rsidRDefault="004D3B92" w:rsidP="00514DEA">
      <w:pPr>
        <w:pStyle w:val="En-tte"/>
        <w:tabs>
          <w:tab w:val="left" w:pos="708"/>
        </w:tabs>
        <w:rPr>
          <w:rFonts w:ascii="Calibri" w:hAnsi="Calibri" w:cs="Tahoma"/>
          <w:color w:val="244061"/>
        </w:rPr>
      </w:pPr>
      <w:r>
        <w:rPr>
          <w:rFonts w:ascii="Calibri" w:hAnsi="Calibri" w:cs="Tahoma"/>
          <w:color w:val="244061"/>
        </w:rPr>
        <w:t xml:space="preserve">Référence : </w:t>
      </w:r>
      <w:r w:rsidRPr="004D3B92">
        <w:rPr>
          <w:rFonts w:ascii="Calibri" w:hAnsi="Calibri" w:cs="Tahoma"/>
          <w:color w:val="244061"/>
        </w:rPr>
        <w:t>MB20150503185</w:t>
      </w:r>
      <w:r w:rsidR="00222F1B">
        <w:rPr>
          <w:rFonts w:ascii="Calibri" w:hAnsi="Calibri" w:cs="Tahoma"/>
          <w:color w:val="244061"/>
        </w:rPr>
        <w:t>-3</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t>Monsieur,</w:t>
      </w:r>
    </w:p>
    <w:p w:rsidR="00514DEA" w:rsidRDefault="00514DEA" w:rsidP="00514DEA">
      <w:pPr>
        <w:rPr>
          <w:rFonts w:ascii="Calibri" w:hAnsi="Calibri" w:cs="Tahoma"/>
          <w:color w:val="244061"/>
        </w:rPr>
      </w:pPr>
    </w:p>
    <w:p w:rsidR="00ED44CE" w:rsidRDefault="00ED44CE"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René Bret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06 07 87 40 10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Pr="00ED44CE">
          <w:rPr>
            <w:rStyle w:val="Lienhypertexte"/>
            <w:rFonts w:ascii="Calibri" w:hAnsi="Calibri"/>
            <w:color w:val="244061"/>
            <w:u w:val="none"/>
          </w:rPr>
          <w:t>rene.bret@sfacs-industrie.fr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514DEA" w:rsidRDefault="00514DEA" w:rsidP="00514DEA">
      <w:pPr>
        <w:pStyle w:val="Titre5"/>
        <w:rPr>
          <w:rFonts w:ascii="Calibri" w:hAnsi="Calibri" w:cs="Tahoma"/>
          <w:i w:val="0"/>
          <w:color w:val="244061"/>
          <w:sz w:val="28"/>
          <w:szCs w:val="28"/>
          <w:u w:val="single"/>
        </w:rPr>
      </w:pPr>
      <w:r w:rsidRPr="004F673C">
        <w:rPr>
          <w:rFonts w:ascii="Calibri" w:hAnsi="Calibri" w:cs="Tahoma"/>
          <w:i w:val="0"/>
          <w:color w:val="244061"/>
          <w:sz w:val="28"/>
          <w:szCs w:val="28"/>
        </w:rPr>
        <w:lastRenderedPageBreak/>
        <w:t xml:space="preserve">I – </w:t>
      </w:r>
      <w:r w:rsidRPr="004F673C">
        <w:rPr>
          <w:rFonts w:ascii="Calibri" w:hAnsi="Calibri" w:cs="Tahoma"/>
          <w:i w:val="0"/>
          <w:color w:val="244061"/>
          <w:sz w:val="28"/>
          <w:szCs w:val="28"/>
          <w:u w:val="single"/>
        </w:rPr>
        <w:t>COMPRESSEUR A VIS COMPAIR</w:t>
      </w:r>
      <w:r w:rsidR="009047AE" w:rsidRPr="004F673C">
        <w:rPr>
          <w:rFonts w:ascii="Calibri" w:hAnsi="Calibri" w:cs="Tahoma"/>
          <w:i w:val="0"/>
          <w:color w:val="244061"/>
          <w:sz w:val="28"/>
          <w:szCs w:val="28"/>
          <w:u w:val="single"/>
        </w:rPr>
        <w:t xml:space="preserve"> à vitesse </w:t>
      </w:r>
      <w:r w:rsidR="006173FE" w:rsidRPr="004F673C">
        <w:rPr>
          <w:rFonts w:ascii="Calibri" w:hAnsi="Calibri" w:cs="Tahoma"/>
          <w:i w:val="0"/>
          <w:color w:val="244061"/>
          <w:sz w:val="28"/>
          <w:szCs w:val="28"/>
          <w:u w:val="single"/>
        </w:rPr>
        <w:t>fixe</w:t>
      </w:r>
      <w:r w:rsidRPr="004F673C">
        <w:rPr>
          <w:rFonts w:ascii="Calibri" w:hAnsi="Calibri" w:cs="Tahoma"/>
          <w:i w:val="0"/>
          <w:color w:val="244061"/>
          <w:sz w:val="28"/>
          <w:szCs w:val="28"/>
          <w:u w:val="single"/>
        </w:rPr>
        <w:t xml:space="preserve">, nouvelle génération, </w:t>
      </w:r>
      <w:proofErr w:type="spellStart"/>
      <w:r w:rsidRPr="004F673C">
        <w:rPr>
          <w:rFonts w:ascii="Calibri" w:hAnsi="Calibri" w:cs="Tahoma"/>
          <w:i w:val="0"/>
          <w:color w:val="244061"/>
          <w:sz w:val="28"/>
          <w:szCs w:val="28"/>
          <w:u w:val="single"/>
        </w:rPr>
        <w:t>ref</w:t>
      </w:r>
      <w:proofErr w:type="spellEnd"/>
      <w:r w:rsidRPr="004F673C">
        <w:rPr>
          <w:rFonts w:ascii="Calibri" w:hAnsi="Calibri" w:cs="Tahoma"/>
          <w:i w:val="0"/>
          <w:color w:val="244061"/>
          <w:sz w:val="28"/>
          <w:szCs w:val="28"/>
          <w:u w:val="single"/>
        </w:rPr>
        <w:t xml:space="preserve">. </w:t>
      </w:r>
      <w:r w:rsidR="006173FE" w:rsidRPr="004F673C">
        <w:rPr>
          <w:rFonts w:ascii="Calibri" w:hAnsi="Calibri" w:cs="Tahoma"/>
          <w:i w:val="0"/>
          <w:color w:val="244061"/>
          <w:sz w:val="28"/>
          <w:szCs w:val="28"/>
          <w:u w:val="single"/>
        </w:rPr>
        <w:t>L</w:t>
      </w:r>
      <w:r w:rsidR="004D3B92">
        <w:rPr>
          <w:rFonts w:ascii="Calibri" w:hAnsi="Calibri" w:cs="Tahoma"/>
          <w:i w:val="0"/>
          <w:color w:val="244061"/>
          <w:sz w:val="28"/>
          <w:szCs w:val="28"/>
          <w:u w:val="single"/>
        </w:rPr>
        <w:t>55</w:t>
      </w:r>
      <w:r w:rsidR="006173FE" w:rsidRPr="004F673C">
        <w:rPr>
          <w:rFonts w:ascii="Calibri" w:hAnsi="Calibri" w:cs="Tahoma"/>
          <w:i w:val="0"/>
          <w:color w:val="244061"/>
          <w:sz w:val="28"/>
          <w:szCs w:val="28"/>
          <w:u w:val="single"/>
        </w:rPr>
        <w:t xml:space="preserve"> – </w:t>
      </w:r>
      <w:r w:rsidR="004D3B92">
        <w:rPr>
          <w:rFonts w:ascii="Calibri" w:hAnsi="Calibri" w:cs="Tahoma"/>
          <w:i w:val="0"/>
          <w:color w:val="244061"/>
          <w:sz w:val="28"/>
          <w:szCs w:val="28"/>
          <w:u w:val="single"/>
        </w:rPr>
        <w:t>10</w:t>
      </w:r>
      <w:r w:rsidR="006173FE" w:rsidRPr="004F673C">
        <w:rPr>
          <w:rFonts w:ascii="Calibri" w:hAnsi="Calibri" w:cs="Tahoma"/>
          <w:i w:val="0"/>
          <w:color w:val="244061"/>
          <w:sz w:val="28"/>
          <w:szCs w:val="28"/>
          <w:u w:val="single"/>
        </w:rPr>
        <w:t xml:space="preserve"> Bars</w:t>
      </w:r>
    </w:p>
    <w:tbl>
      <w:tblPr>
        <w:tblW w:w="0" w:type="auto"/>
        <w:tblCellSpacing w:w="15" w:type="dxa"/>
        <w:shd w:val="clear" w:color="auto" w:fill="FFFFFF"/>
        <w:tblCellMar>
          <w:left w:w="0" w:type="dxa"/>
          <w:right w:w="0" w:type="dxa"/>
        </w:tblCellMar>
        <w:tblLook w:val="04A0"/>
      </w:tblPr>
      <w:tblGrid>
        <w:gridCol w:w="3495"/>
        <w:gridCol w:w="3495"/>
      </w:tblGrid>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Modèle</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L55</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50</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Série</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Compresseurs à vis lubrifiés (Série L)</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Gaz comprimé</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Air</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Production d'air libre à la pression nominale (m3/min)</w:t>
            </w:r>
          </w:p>
        </w:tc>
        <w:tc>
          <w:tcPr>
            <w:tcW w:w="3450" w:type="dxa"/>
            <w:shd w:val="clear" w:color="auto" w:fill="FFFFFF"/>
            <w:tcMar>
              <w:top w:w="0" w:type="dxa"/>
              <w:left w:w="0" w:type="dxa"/>
              <w:bottom w:w="0" w:type="dxa"/>
              <w:right w:w="30" w:type="dxa"/>
            </w:tcMar>
            <w:hideMark/>
          </w:tcPr>
          <w:p w:rsidR="004D3B92" w:rsidRDefault="00222F1B">
            <w:pPr>
              <w:spacing w:line="203" w:lineRule="atLeast"/>
              <w:rPr>
                <w:rFonts w:ascii="Verdana" w:hAnsi="Verdana"/>
                <w:b/>
                <w:bCs/>
                <w:color w:val="CC0000"/>
                <w:sz w:val="16"/>
                <w:szCs w:val="16"/>
              </w:rPr>
            </w:pPr>
            <w:r>
              <w:rPr>
                <w:noProof/>
              </w:rPr>
              <w:drawing>
                <wp:anchor distT="0" distB="0" distL="114300" distR="114300" simplePos="0" relativeHeight="251656704" behindDoc="0" locked="0" layoutInCell="1" allowOverlap="1">
                  <wp:simplePos x="0" y="0"/>
                  <wp:positionH relativeFrom="margin">
                    <wp:posOffset>1095375</wp:posOffset>
                  </wp:positionH>
                  <wp:positionV relativeFrom="margin">
                    <wp:posOffset>-7620</wp:posOffset>
                  </wp:positionV>
                  <wp:extent cx="3762375" cy="3038475"/>
                  <wp:effectExtent l="19050" t="0" r="9525" b="0"/>
                  <wp:wrapNone/>
                  <wp:docPr id="22" name="Image 22" descr="http://www.compair.fr/prop_thumb.aspx?width=450&amp;src=/compressor_images/L%20Series%20Rotary%20Screw/Img%201481%20L55_full_DelcosXL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mpair.fr/prop_thumb.aspx?width=450&amp;src=/compressor_images/L%20Series%20Rotary%20Screw/Img%201481%20L55_full_DelcosXL_m.jpg"/>
                          <pic:cNvPicPr>
                            <a:picLocks noChangeAspect="1" noChangeArrowheads="1"/>
                          </pic:cNvPicPr>
                        </pic:nvPicPr>
                        <pic:blipFill>
                          <a:blip r:embed="rId9" r:link="rId10" cstate="print"/>
                          <a:srcRect l="9111" t="14667" r="3111" b="14444"/>
                          <a:stretch>
                            <a:fillRect/>
                          </a:stretch>
                        </pic:blipFill>
                        <pic:spPr bwMode="auto">
                          <a:xfrm>
                            <a:off x="0" y="0"/>
                            <a:ext cx="3762375" cy="3038475"/>
                          </a:xfrm>
                          <a:prstGeom prst="rect">
                            <a:avLst/>
                          </a:prstGeom>
                          <a:noFill/>
                          <a:ln w="9525">
                            <a:noFill/>
                            <a:miter lim="800000"/>
                            <a:headEnd/>
                            <a:tailEnd/>
                          </a:ln>
                        </pic:spPr>
                      </pic:pic>
                    </a:graphicData>
                  </a:graphic>
                </wp:anchor>
              </w:drawing>
            </w:r>
            <w:r w:rsidR="004D3B92">
              <w:rPr>
                <w:rFonts w:ascii="Verdana" w:hAnsi="Verdana"/>
                <w:b/>
                <w:bCs/>
                <w:color w:val="CC0000"/>
                <w:sz w:val="16"/>
                <w:szCs w:val="16"/>
              </w:rPr>
              <w:t>10.69 à 8.24</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Pression d'utilisation minimum (Bar g)</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5</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Pression d'utilisation nominale ou max. (Bar g)</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7.5 à 13</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Puissance moteur (kW)</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55</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Niveau de bruit (DB)</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71</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Longueur (millimètres)</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2158</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Largeur (millimètre)</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1223</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Taille (millimètres)</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1971</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Poids (kilogramme)</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1725</w:t>
            </w:r>
          </w:p>
        </w:tc>
      </w:tr>
      <w:tr w:rsidR="004D3B92" w:rsidTr="004D3B92">
        <w:trPr>
          <w:tblCellSpacing w:w="15" w:type="dxa"/>
        </w:trPr>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t>Système de refroidissement</w:t>
            </w:r>
          </w:p>
        </w:tc>
        <w:tc>
          <w:tcPr>
            <w:tcW w:w="3450" w:type="dxa"/>
            <w:shd w:val="clear" w:color="auto" w:fill="FFFFFF"/>
            <w:tcMar>
              <w:top w:w="0" w:type="dxa"/>
              <w:left w:w="0" w:type="dxa"/>
              <w:bottom w:w="0" w:type="dxa"/>
              <w:right w:w="30" w:type="dxa"/>
            </w:tcMar>
            <w:hideMark/>
          </w:tcPr>
          <w:p w:rsidR="004D3B92" w:rsidRDefault="004D3B92">
            <w:pPr>
              <w:spacing w:line="203" w:lineRule="atLeast"/>
              <w:rPr>
                <w:rFonts w:ascii="Verdana" w:hAnsi="Verdana"/>
                <w:b/>
                <w:bCs/>
                <w:color w:val="CC0000"/>
                <w:sz w:val="16"/>
                <w:szCs w:val="16"/>
              </w:rPr>
            </w:pPr>
            <w:r>
              <w:rPr>
                <w:rFonts w:ascii="Verdana" w:hAnsi="Verdana"/>
                <w:b/>
                <w:bCs/>
                <w:color w:val="CC0000"/>
                <w:sz w:val="16"/>
                <w:szCs w:val="16"/>
              </w:rPr>
              <w:t>Refroidi par air</w:t>
            </w:r>
          </w:p>
        </w:tc>
      </w:tr>
      <w:tr w:rsidR="004D3B92" w:rsidTr="004D3B92">
        <w:trPr>
          <w:tblCellSpacing w:w="15" w:type="dxa"/>
        </w:trPr>
        <w:tc>
          <w:tcPr>
            <w:tcW w:w="0" w:type="auto"/>
            <w:gridSpan w:val="2"/>
            <w:shd w:val="clear" w:color="auto" w:fill="FFFFFF"/>
            <w:tcMar>
              <w:top w:w="0" w:type="dxa"/>
              <w:left w:w="0" w:type="dxa"/>
              <w:bottom w:w="0" w:type="dxa"/>
              <w:right w:w="30" w:type="dxa"/>
            </w:tcMar>
            <w:hideMark/>
          </w:tcPr>
          <w:p w:rsidR="004D3B92" w:rsidRDefault="004D3B92">
            <w:pPr>
              <w:spacing w:line="203" w:lineRule="atLeast"/>
              <w:rPr>
                <w:rFonts w:ascii="Verdana" w:hAnsi="Verdana"/>
                <w:color w:val="333333"/>
                <w:sz w:val="16"/>
                <w:szCs w:val="16"/>
              </w:rPr>
            </w:pP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10 Bar g</w:t>
            </w:r>
            <w:proofErr w:type="gramStart"/>
            <w:r>
              <w:rPr>
                <w:rFonts w:ascii="Verdana" w:hAnsi="Verdana"/>
                <w:color w:val="333333"/>
                <w:sz w:val="16"/>
                <w:szCs w:val="16"/>
              </w:rPr>
              <w:t>,</w:t>
            </w:r>
            <w:proofErr w:type="gramEnd"/>
            <w:r>
              <w:rPr>
                <w:rFonts w:ascii="Verdana" w:hAnsi="Verdana"/>
                <w:color w:val="333333"/>
                <w:sz w:val="16"/>
                <w:szCs w:val="16"/>
              </w:rPr>
              <w:br/>
              <w:t>Production d`air libre =</w:t>
            </w:r>
            <w:r>
              <w:rPr>
                <w:rStyle w:val="apple-converted-space"/>
                <w:rFonts w:ascii="Verdana" w:hAnsi="Verdana"/>
                <w:color w:val="333333"/>
                <w:sz w:val="16"/>
                <w:szCs w:val="16"/>
              </w:rPr>
              <w:t> </w:t>
            </w:r>
            <w:r>
              <w:rPr>
                <w:rStyle w:val="lev"/>
                <w:rFonts w:ascii="Verdana" w:hAnsi="Verdana"/>
                <w:color w:val="333333"/>
                <w:sz w:val="16"/>
                <w:szCs w:val="16"/>
              </w:rPr>
              <w:t>9.51 m3/min</w:t>
            </w:r>
          </w:p>
        </w:tc>
      </w:tr>
    </w:tbl>
    <w:p w:rsidR="006173FE" w:rsidRPr="004F673C" w:rsidRDefault="006173FE" w:rsidP="00514DEA">
      <w:pPr>
        <w:pStyle w:val="En-tte"/>
        <w:tabs>
          <w:tab w:val="left" w:pos="708"/>
        </w:tabs>
        <w:rPr>
          <w:rFonts w:ascii="Calibri" w:hAnsi="Calibri" w:cs="Tahoma"/>
          <w:b/>
          <w:color w:val="244061"/>
        </w:rPr>
      </w:pPr>
    </w:p>
    <w:p w:rsidR="004F673C" w:rsidRPr="004F673C" w:rsidRDefault="004F673C" w:rsidP="004F673C">
      <w:pPr>
        <w:pStyle w:val="Default"/>
        <w:rPr>
          <w:bCs/>
          <w:color w:val="244061"/>
        </w:rPr>
      </w:pPr>
      <w:r w:rsidRPr="004F673C">
        <w:rPr>
          <w:bCs/>
          <w:color w:val="244061"/>
        </w:rPr>
        <w:t xml:space="preserve">La mise en service comprend : </w:t>
      </w:r>
    </w:p>
    <w:p w:rsidR="004F673C" w:rsidRPr="004F673C" w:rsidRDefault="004F673C" w:rsidP="004F673C">
      <w:pPr>
        <w:pStyle w:val="Default"/>
        <w:numPr>
          <w:ilvl w:val="0"/>
          <w:numId w:val="2"/>
        </w:numPr>
        <w:rPr>
          <w:bCs/>
          <w:color w:val="244061"/>
        </w:rPr>
      </w:pPr>
      <w:r w:rsidRPr="004F673C">
        <w:rPr>
          <w:bCs/>
          <w:color w:val="244061"/>
        </w:rPr>
        <w:t>Vérification de la machine livrée</w:t>
      </w:r>
    </w:p>
    <w:p w:rsidR="004F673C" w:rsidRPr="004F673C" w:rsidRDefault="004F673C" w:rsidP="004F673C">
      <w:pPr>
        <w:pStyle w:val="Default"/>
        <w:numPr>
          <w:ilvl w:val="0"/>
          <w:numId w:val="2"/>
        </w:numPr>
        <w:rPr>
          <w:bCs/>
          <w:color w:val="244061"/>
        </w:rPr>
      </w:pPr>
      <w:r w:rsidRPr="004F673C">
        <w:rPr>
          <w:bCs/>
          <w:color w:val="244061"/>
        </w:rPr>
        <w:t>Sens de rotation</w:t>
      </w:r>
    </w:p>
    <w:p w:rsidR="004F673C" w:rsidRPr="004F673C" w:rsidRDefault="004F673C" w:rsidP="004F673C">
      <w:pPr>
        <w:pStyle w:val="Default"/>
        <w:numPr>
          <w:ilvl w:val="0"/>
          <w:numId w:val="2"/>
        </w:numPr>
        <w:rPr>
          <w:bCs/>
          <w:color w:val="244061"/>
        </w:rPr>
      </w:pPr>
      <w:r w:rsidRPr="004F673C">
        <w:rPr>
          <w:bCs/>
          <w:color w:val="244061"/>
        </w:rPr>
        <w:t>Réglage des paramètres de pression</w:t>
      </w:r>
    </w:p>
    <w:p w:rsidR="004F673C" w:rsidRPr="004F673C" w:rsidRDefault="004F673C" w:rsidP="004F673C">
      <w:pPr>
        <w:pStyle w:val="Default"/>
        <w:numPr>
          <w:ilvl w:val="0"/>
          <w:numId w:val="2"/>
        </w:numPr>
        <w:rPr>
          <w:bCs/>
          <w:color w:val="244061"/>
        </w:rPr>
      </w:pPr>
      <w:r w:rsidRPr="004F673C">
        <w:rPr>
          <w:bCs/>
          <w:color w:val="244061"/>
        </w:rPr>
        <w:t>Programmation des intervalles de maintenance</w:t>
      </w:r>
    </w:p>
    <w:p w:rsidR="004F673C" w:rsidRPr="004F673C" w:rsidRDefault="004F673C" w:rsidP="004F673C">
      <w:pPr>
        <w:pStyle w:val="Default"/>
        <w:numPr>
          <w:ilvl w:val="0"/>
          <w:numId w:val="2"/>
        </w:numPr>
        <w:rPr>
          <w:bCs/>
          <w:color w:val="244061"/>
        </w:rPr>
      </w:pPr>
      <w:r w:rsidRPr="004F673C">
        <w:rPr>
          <w:bCs/>
          <w:color w:val="244061"/>
        </w:rPr>
        <w:t>Formation aux fonctionnements de la machine de la personne responsable du local</w:t>
      </w:r>
    </w:p>
    <w:p w:rsidR="004F673C" w:rsidRPr="004F673C" w:rsidRDefault="004F673C" w:rsidP="004F673C">
      <w:pPr>
        <w:pStyle w:val="Default"/>
        <w:numPr>
          <w:ilvl w:val="0"/>
          <w:numId w:val="2"/>
        </w:numPr>
        <w:rPr>
          <w:bCs/>
          <w:color w:val="244061"/>
        </w:rPr>
      </w:pPr>
      <w:r w:rsidRPr="004F673C">
        <w:rPr>
          <w:bCs/>
          <w:color w:val="244061"/>
        </w:rPr>
        <w:t xml:space="preserve">Départ de votre garantie standard </w:t>
      </w:r>
      <w:r w:rsidR="001A6190" w:rsidRPr="004F673C">
        <w:rPr>
          <w:bCs/>
          <w:color w:val="244061"/>
        </w:rPr>
        <w:t>(1</w:t>
      </w:r>
      <w:r w:rsidRPr="004F673C">
        <w:rPr>
          <w:bCs/>
          <w:color w:val="244061"/>
        </w:rPr>
        <w:t xml:space="preserve"> an Pièces et Main d’œuvre / déplacement) </w:t>
      </w:r>
    </w:p>
    <w:p w:rsidR="004F673C" w:rsidRPr="004F673C" w:rsidRDefault="004F673C" w:rsidP="004F673C">
      <w:pPr>
        <w:pStyle w:val="Default"/>
        <w:rPr>
          <w:bCs/>
          <w:color w:val="244061"/>
        </w:rPr>
      </w:pPr>
    </w:p>
    <w:p w:rsidR="004F673C" w:rsidRPr="00FA5AF4" w:rsidRDefault="004F673C" w:rsidP="004E79EB">
      <w:pPr>
        <w:pStyle w:val="Default"/>
        <w:jc w:val="center"/>
        <w:rPr>
          <w:bCs/>
          <w:color w:val="244061"/>
          <w:u w:val="single"/>
        </w:rPr>
      </w:pPr>
      <w:r w:rsidRPr="004F673C">
        <w:rPr>
          <w:bCs/>
          <w:color w:val="244061"/>
          <w:u w:val="single"/>
        </w:rPr>
        <w:t>A la charge du client :</w:t>
      </w:r>
      <w:r w:rsidR="00506E77">
        <w:rPr>
          <w:bCs/>
          <w:color w:val="244061"/>
          <w:u w:val="single"/>
        </w:rPr>
        <w:t xml:space="preserve"> </w:t>
      </w:r>
      <w:r w:rsidR="00772619">
        <w:rPr>
          <w:bCs/>
          <w:color w:val="244061"/>
          <w:u w:val="single"/>
        </w:rPr>
        <w:t>matériel nécessaire à la manutention</w:t>
      </w:r>
      <w:r w:rsidR="009B2D9A">
        <w:rPr>
          <w:bCs/>
          <w:color w:val="244061"/>
          <w:u w:val="single"/>
        </w:rPr>
        <w:t>, raccordement électrique</w:t>
      </w:r>
      <w:r w:rsidR="00772619">
        <w:rPr>
          <w:bCs/>
          <w:color w:val="244061"/>
          <w:u w:val="single"/>
        </w:rPr>
        <w:t> : prévoir ligne 35mm² protégée à son origine.</w:t>
      </w:r>
    </w:p>
    <w:p w:rsidR="004F673C" w:rsidRPr="004F673C" w:rsidRDefault="004F673C" w:rsidP="004F673C">
      <w:pPr>
        <w:pStyle w:val="Default"/>
        <w:rPr>
          <w:bCs/>
          <w:color w:val="244061"/>
        </w:rPr>
      </w:pPr>
    </w:p>
    <w:p w:rsidR="004F673C" w:rsidRPr="004F673C" w:rsidRDefault="004F673C" w:rsidP="00985F4A">
      <w:pPr>
        <w:pStyle w:val="Default"/>
        <w:rPr>
          <w:b/>
          <w:bCs/>
          <w:color w:val="244061"/>
          <w:sz w:val="28"/>
          <w:szCs w:val="28"/>
          <w:u w:val="single"/>
        </w:rPr>
      </w:pPr>
      <w:r w:rsidRPr="004F673C">
        <w:rPr>
          <w:bCs/>
          <w:color w:val="244061"/>
        </w:rPr>
        <w:t xml:space="preserve">Accessibilité à la garantie </w:t>
      </w:r>
      <w:r w:rsidRPr="004F673C">
        <w:rPr>
          <w:b/>
          <w:bCs/>
          <w:color w:val="244061"/>
        </w:rPr>
        <w:t>6 ans</w:t>
      </w:r>
      <w:r w:rsidRPr="004F673C">
        <w:rPr>
          <w:bCs/>
          <w:color w:val="244061"/>
        </w:rPr>
        <w:t xml:space="preserve"> ou </w:t>
      </w:r>
      <w:r w:rsidRPr="004F673C">
        <w:rPr>
          <w:b/>
          <w:bCs/>
          <w:color w:val="244061"/>
        </w:rPr>
        <w:t>44 000 Heures</w:t>
      </w:r>
      <w:r w:rsidRPr="004F673C">
        <w:rPr>
          <w:bCs/>
          <w:color w:val="244061"/>
        </w:rPr>
        <w:t xml:space="preserve"> COMPAIR, après validation du contrat de service établi par nos soins, suivant les prescriptions COMPAIR :</w:t>
      </w:r>
      <w:r w:rsidR="00985F4A">
        <w:rPr>
          <w:noProof/>
          <w:color w:val="244061"/>
        </w:rPr>
        <w:drawing>
          <wp:anchor distT="0" distB="0" distL="114300" distR="114300" simplePos="0" relativeHeight="251661824" behindDoc="0" locked="0" layoutInCell="1" allowOverlap="1">
            <wp:simplePos x="0" y="0"/>
            <wp:positionH relativeFrom="column">
              <wp:posOffset>19050</wp:posOffset>
            </wp:positionH>
            <wp:positionV relativeFrom="paragraph">
              <wp:posOffset>904240</wp:posOffset>
            </wp:positionV>
            <wp:extent cx="1143000" cy="1343025"/>
            <wp:effectExtent l="19050" t="0" r="0" b="0"/>
            <wp:wrapNone/>
            <wp:docPr id="5" name="Image 2"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ure_Shield_small250"/>
                    <pic:cNvPicPr>
                      <a:picLocks noChangeAspect="1" noChangeArrowheads="1"/>
                    </pic:cNvPicPr>
                  </pic:nvPicPr>
                  <pic:blipFill>
                    <a:blip r:embed="rId11" cstate="print"/>
                    <a:srcRect/>
                    <a:stretch>
                      <a:fillRect/>
                    </a:stretch>
                  </pic:blipFill>
                  <pic:spPr bwMode="auto">
                    <a:xfrm>
                      <a:off x="0" y="0"/>
                      <a:ext cx="1143000" cy="1343025"/>
                    </a:xfrm>
                    <a:prstGeom prst="rect">
                      <a:avLst/>
                    </a:prstGeom>
                    <a:noFill/>
                    <a:ln w="9525">
                      <a:noFill/>
                      <a:miter lim="800000"/>
                      <a:headEnd/>
                      <a:tailEnd/>
                    </a:ln>
                  </pic:spPr>
                </pic:pic>
              </a:graphicData>
            </a:graphic>
          </wp:anchor>
        </w:drawing>
      </w:r>
    </w:p>
    <w:tbl>
      <w:tblPr>
        <w:tblpPr w:leftFromText="141" w:rightFromText="141" w:vertAnchor="text" w:horzAnchor="page" w:tblpX="2656" w:tblpY="151"/>
        <w:tblW w:w="3660" w:type="pct"/>
        <w:tblCellSpacing w:w="15" w:type="dxa"/>
        <w:shd w:val="clear" w:color="auto" w:fill="FFFFFF"/>
        <w:tblCellMar>
          <w:top w:w="45" w:type="dxa"/>
          <w:left w:w="45" w:type="dxa"/>
          <w:bottom w:w="45" w:type="dxa"/>
          <w:right w:w="45" w:type="dxa"/>
        </w:tblCellMar>
        <w:tblLook w:val="0000"/>
      </w:tblPr>
      <w:tblGrid>
        <w:gridCol w:w="1769"/>
        <w:gridCol w:w="6002"/>
      </w:tblGrid>
      <w:tr w:rsidR="004F673C" w:rsidRPr="004F673C" w:rsidTr="00670742">
        <w:trPr>
          <w:tblCellSpacing w:w="15" w:type="dxa"/>
        </w:trPr>
        <w:tc>
          <w:tcPr>
            <w:tcW w:w="1041" w:type="pct"/>
            <w:tcBorders>
              <w:top w:val="nil"/>
              <w:left w:val="nil"/>
              <w:bottom w:val="nil"/>
              <w:right w:val="nil"/>
            </w:tcBorders>
            <w:shd w:val="clear" w:color="auto" w:fill="FFFFFF"/>
          </w:tcPr>
          <w:p w:rsidR="004F673C" w:rsidRPr="004F673C" w:rsidRDefault="004F673C" w:rsidP="00670742">
            <w:pPr>
              <w:rPr>
                <w:rFonts w:ascii="Verdana" w:hAnsi="Verdana"/>
                <w:color w:val="244061"/>
                <w:sz w:val="15"/>
                <w:szCs w:val="15"/>
              </w:rPr>
            </w:pPr>
            <w:r w:rsidRPr="004F673C">
              <w:rPr>
                <w:rStyle w:val="lev"/>
                <w:rFonts w:ascii="Verdana" w:hAnsi="Verdana"/>
                <w:color w:val="244061"/>
                <w:sz w:val="15"/>
                <w:szCs w:val="15"/>
              </w:rPr>
              <w:t>CONDITIONNALITÉ</w:t>
            </w:r>
          </w:p>
        </w:tc>
        <w:tc>
          <w:tcPr>
            <w:tcW w:w="3904" w:type="pct"/>
            <w:tcBorders>
              <w:top w:val="nil"/>
              <w:left w:val="nil"/>
              <w:bottom w:val="nil"/>
              <w:right w:val="nil"/>
            </w:tcBorders>
            <w:shd w:val="clear" w:color="auto" w:fill="FFFFFF"/>
          </w:tcPr>
          <w:p w:rsidR="004F673C" w:rsidRPr="004F673C" w:rsidRDefault="004F673C" w:rsidP="004F673C">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La machine doit être </w:t>
            </w:r>
            <w:proofErr w:type="gramStart"/>
            <w:r w:rsidRPr="004F673C">
              <w:rPr>
                <w:rFonts w:ascii="Verdana" w:hAnsi="Verdana"/>
                <w:color w:val="244061"/>
                <w:sz w:val="15"/>
                <w:szCs w:val="15"/>
              </w:rPr>
              <w:t>commandé</w:t>
            </w:r>
            <w:proofErr w:type="gramEnd"/>
            <w:r w:rsidRPr="004F673C">
              <w:rPr>
                <w:rFonts w:ascii="Verdana" w:hAnsi="Verdana"/>
                <w:color w:val="244061"/>
                <w:sz w:val="15"/>
                <w:szCs w:val="15"/>
              </w:rPr>
              <w:t xml:space="preserve"> par un fournisseur de services agréé.</w:t>
            </w:r>
          </w:p>
          <w:p w:rsidR="004F673C" w:rsidRPr="004F673C" w:rsidRDefault="004F673C" w:rsidP="004F673C">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Un contrat de service signé avec propriétaire de la machine pendant toute la durée de la garantie est </w:t>
            </w:r>
            <w:proofErr w:type="gramStart"/>
            <w:r w:rsidRPr="004F673C">
              <w:rPr>
                <w:rFonts w:ascii="Verdana" w:hAnsi="Verdana"/>
                <w:color w:val="244061"/>
                <w:sz w:val="15"/>
                <w:szCs w:val="15"/>
              </w:rPr>
              <w:t>recommandée</w:t>
            </w:r>
            <w:proofErr w:type="gramEnd"/>
            <w:r w:rsidRPr="004F673C">
              <w:rPr>
                <w:rFonts w:ascii="Verdana" w:hAnsi="Verdana"/>
                <w:color w:val="244061"/>
                <w:sz w:val="15"/>
                <w:szCs w:val="15"/>
              </w:rPr>
              <w:t xml:space="preserve"> par </w:t>
            </w:r>
            <w:proofErr w:type="spellStart"/>
            <w:r w:rsidRPr="004F673C">
              <w:rPr>
                <w:rFonts w:ascii="Verdana" w:hAnsi="Verdana"/>
                <w:color w:val="244061"/>
                <w:sz w:val="15"/>
                <w:szCs w:val="15"/>
              </w:rPr>
              <w:t>Compair</w:t>
            </w:r>
            <w:proofErr w:type="spellEnd"/>
            <w:r w:rsidRPr="004F673C">
              <w:rPr>
                <w:rFonts w:ascii="Verdana" w:hAnsi="Verdana"/>
                <w:color w:val="244061"/>
                <w:sz w:val="15"/>
                <w:szCs w:val="15"/>
              </w:rPr>
              <w:t xml:space="preserve"> à éviter les violations par inadvertance de la conditionnalité de garantie</w:t>
            </w:r>
          </w:p>
          <w:p w:rsidR="004F673C" w:rsidRPr="004F673C" w:rsidRDefault="004F673C" w:rsidP="004F673C">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Machine à être enregistrés auprès du service de garantie </w:t>
            </w:r>
            <w:proofErr w:type="spellStart"/>
            <w:r w:rsidRPr="004F673C">
              <w:rPr>
                <w:rFonts w:ascii="Verdana" w:hAnsi="Verdana"/>
                <w:color w:val="244061"/>
                <w:sz w:val="15"/>
                <w:szCs w:val="15"/>
              </w:rPr>
              <w:t>compair</w:t>
            </w:r>
            <w:proofErr w:type="spellEnd"/>
            <w:r w:rsidRPr="004F673C">
              <w:rPr>
                <w:rFonts w:ascii="Verdana" w:hAnsi="Verdana"/>
                <w:color w:val="244061"/>
                <w:sz w:val="15"/>
                <w:szCs w:val="15"/>
              </w:rPr>
              <w:t xml:space="preserve"> locale</w:t>
            </w:r>
          </w:p>
          <w:p w:rsidR="004F673C" w:rsidRPr="004F673C" w:rsidRDefault="004F673C" w:rsidP="004F673C">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Utiliser des pièces d'origine et lubrifiants à des intervalles de service spécifiés</w:t>
            </w:r>
          </w:p>
          <w:p w:rsidR="004F673C" w:rsidRPr="004F673C" w:rsidRDefault="004F673C" w:rsidP="004F673C">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Compléter et valider la garantie et livret de service après toutes les interventions</w:t>
            </w:r>
          </w:p>
        </w:tc>
      </w:tr>
      <w:tr w:rsidR="004F673C" w:rsidRPr="004F673C" w:rsidTr="00670742">
        <w:trPr>
          <w:tblCellSpacing w:w="15" w:type="dxa"/>
        </w:trPr>
        <w:tc>
          <w:tcPr>
            <w:tcW w:w="1041" w:type="pct"/>
            <w:tcBorders>
              <w:top w:val="nil"/>
              <w:left w:val="nil"/>
              <w:bottom w:val="nil"/>
              <w:right w:val="nil"/>
            </w:tcBorders>
            <w:shd w:val="clear" w:color="auto" w:fill="FFFFFF"/>
          </w:tcPr>
          <w:p w:rsidR="004F673C" w:rsidRPr="004F673C" w:rsidRDefault="004F673C" w:rsidP="00670742">
            <w:pPr>
              <w:rPr>
                <w:rFonts w:ascii="Verdana" w:hAnsi="Verdana"/>
                <w:color w:val="244061"/>
                <w:sz w:val="15"/>
                <w:szCs w:val="15"/>
              </w:rPr>
            </w:pPr>
            <w:r w:rsidRPr="004F673C">
              <w:rPr>
                <w:rStyle w:val="lev"/>
                <w:rFonts w:ascii="Verdana" w:hAnsi="Verdana"/>
                <w:color w:val="244061"/>
                <w:sz w:val="15"/>
                <w:szCs w:val="15"/>
              </w:rPr>
              <w:t>AVANTAGES DE L'ASSURE</w:t>
            </w:r>
          </w:p>
        </w:tc>
        <w:tc>
          <w:tcPr>
            <w:tcW w:w="3904" w:type="pct"/>
            <w:tcBorders>
              <w:top w:val="nil"/>
              <w:left w:val="nil"/>
              <w:bottom w:val="nil"/>
              <w:right w:val="nil"/>
            </w:tcBorders>
            <w:shd w:val="clear" w:color="auto" w:fill="FFFFFF"/>
          </w:tcPr>
          <w:p w:rsidR="004F673C" w:rsidRPr="004F673C" w:rsidRDefault="004F673C" w:rsidP="004F673C">
            <w:pPr>
              <w:numPr>
                <w:ilvl w:val="0"/>
                <w:numId w:val="4"/>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Offre une couverture de garantie pour un maximum de 44.000 heures ou 6 ans (ce qui est toujours le plus tôt)</w:t>
            </w:r>
          </w:p>
          <w:p w:rsidR="004F673C" w:rsidRPr="004F673C" w:rsidRDefault="004F673C" w:rsidP="004F673C">
            <w:pPr>
              <w:numPr>
                <w:ilvl w:val="0"/>
                <w:numId w:val="4"/>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Gratuitement au propriétaire de la machine</w:t>
            </w:r>
          </w:p>
          <w:p w:rsidR="004F673C" w:rsidRPr="004F673C" w:rsidRDefault="004F673C" w:rsidP="004F673C">
            <w:pPr>
              <w:numPr>
                <w:ilvl w:val="0"/>
                <w:numId w:val="4"/>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L'utilisation de pièces d'origine, de lubrifiants et de services assure des performances de fonctionnement </w:t>
            </w:r>
            <w:proofErr w:type="gramStart"/>
            <w:r w:rsidRPr="004F673C">
              <w:rPr>
                <w:rFonts w:ascii="Verdana" w:hAnsi="Verdana"/>
                <w:color w:val="244061"/>
                <w:sz w:val="15"/>
                <w:szCs w:val="15"/>
              </w:rPr>
              <w:t>optimale</w:t>
            </w:r>
            <w:proofErr w:type="gramEnd"/>
          </w:p>
        </w:tc>
      </w:tr>
    </w:tbl>
    <w:p w:rsidR="004F673C" w:rsidRPr="004F673C" w:rsidRDefault="004F673C" w:rsidP="004F673C">
      <w:pPr>
        <w:pStyle w:val="Default"/>
        <w:rPr>
          <w:b/>
          <w:bCs/>
          <w:color w:val="244061"/>
          <w:sz w:val="28"/>
          <w:szCs w:val="28"/>
          <w:u w:val="single"/>
        </w:rPr>
      </w:pPr>
    </w:p>
    <w:p w:rsidR="004F673C" w:rsidRPr="004F673C" w:rsidRDefault="004F673C" w:rsidP="004F673C">
      <w:pPr>
        <w:pStyle w:val="Default"/>
        <w:rPr>
          <w:b/>
          <w:bCs/>
          <w:color w:val="244061"/>
          <w:sz w:val="28"/>
          <w:szCs w:val="28"/>
          <w:u w:val="single"/>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985F4A" w:rsidRDefault="00985F4A" w:rsidP="004F673C">
      <w:pPr>
        <w:pStyle w:val="Default"/>
        <w:ind w:left="7080"/>
        <w:rPr>
          <w:b/>
          <w:bCs/>
          <w:color w:val="244061"/>
        </w:rPr>
      </w:pPr>
    </w:p>
    <w:p w:rsidR="004F673C" w:rsidRPr="000170B2" w:rsidRDefault="004F673C" w:rsidP="004F673C">
      <w:pPr>
        <w:pStyle w:val="Default"/>
        <w:ind w:left="7080"/>
        <w:rPr>
          <w:b/>
          <w:bCs/>
          <w:color w:val="244061"/>
        </w:rPr>
      </w:pPr>
      <w:r w:rsidRPr="000170B2">
        <w:rPr>
          <w:b/>
          <w:bCs/>
          <w:color w:val="244061"/>
        </w:rPr>
        <w:t>Prix Unitaire </w:t>
      </w:r>
      <w:proofErr w:type="gramStart"/>
      <w:r w:rsidRPr="000170B2">
        <w:rPr>
          <w:b/>
          <w:bCs/>
          <w:color w:val="244061"/>
        </w:rPr>
        <w:t xml:space="preserve">:  </w:t>
      </w:r>
      <w:r w:rsidR="00BF52A6">
        <w:rPr>
          <w:b/>
          <w:bCs/>
          <w:color w:val="244061"/>
        </w:rPr>
        <w:t>23</w:t>
      </w:r>
      <w:proofErr w:type="gramEnd"/>
      <w:r w:rsidR="00BF52A6">
        <w:rPr>
          <w:b/>
          <w:bCs/>
          <w:color w:val="244061"/>
        </w:rPr>
        <w:t> 538.75</w:t>
      </w:r>
      <w:r w:rsidR="000170B2">
        <w:rPr>
          <w:b/>
          <w:bCs/>
          <w:color w:val="244061"/>
        </w:rPr>
        <w:t xml:space="preserve"> </w:t>
      </w:r>
      <w:r w:rsidRPr="000170B2">
        <w:rPr>
          <w:b/>
          <w:bCs/>
          <w:color w:val="244061"/>
        </w:rPr>
        <w:t>HT €</w:t>
      </w:r>
    </w:p>
    <w:p w:rsidR="004F673C" w:rsidRDefault="004F673C" w:rsidP="004F673C">
      <w:pPr>
        <w:pStyle w:val="Titre5"/>
        <w:rPr>
          <w:rFonts w:ascii="Calibri" w:hAnsi="Calibri" w:cs="Tahoma"/>
          <w:i w:val="0"/>
          <w:color w:val="244061"/>
          <w:sz w:val="28"/>
          <w:szCs w:val="28"/>
          <w:u w:val="single"/>
        </w:rPr>
      </w:pPr>
      <w:r w:rsidRPr="004F673C">
        <w:rPr>
          <w:rFonts w:ascii="Calibri" w:hAnsi="Calibri" w:cs="Tahoma"/>
          <w:i w:val="0"/>
          <w:color w:val="244061"/>
          <w:sz w:val="28"/>
          <w:szCs w:val="28"/>
        </w:rPr>
        <w:lastRenderedPageBreak/>
        <w:t>I</w:t>
      </w:r>
      <w:r>
        <w:rPr>
          <w:rFonts w:ascii="Calibri" w:hAnsi="Calibri" w:cs="Tahoma"/>
          <w:i w:val="0"/>
          <w:color w:val="244061"/>
          <w:sz w:val="28"/>
          <w:szCs w:val="28"/>
        </w:rPr>
        <w:t>I</w:t>
      </w:r>
      <w:r w:rsidRPr="004F673C">
        <w:rPr>
          <w:rFonts w:ascii="Calibri" w:hAnsi="Calibri" w:cs="Tahoma"/>
          <w:i w:val="0"/>
          <w:color w:val="244061"/>
          <w:sz w:val="28"/>
          <w:szCs w:val="28"/>
        </w:rPr>
        <w:t xml:space="preserve"> – </w:t>
      </w:r>
      <w:r>
        <w:rPr>
          <w:rFonts w:ascii="Calibri" w:hAnsi="Calibri" w:cs="Tahoma"/>
          <w:i w:val="0"/>
          <w:color w:val="244061"/>
          <w:sz w:val="28"/>
          <w:szCs w:val="28"/>
          <w:u w:val="single"/>
        </w:rPr>
        <w:t xml:space="preserve">SECHEUR PAR </w:t>
      </w:r>
      <w:r w:rsidR="00985F4A">
        <w:rPr>
          <w:rFonts w:ascii="Calibri" w:hAnsi="Calibri" w:cs="Tahoma"/>
          <w:i w:val="0"/>
          <w:color w:val="244061"/>
          <w:sz w:val="28"/>
          <w:szCs w:val="28"/>
          <w:u w:val="single"/>
        </w:rPr>
        <w:t>ADSORPTION OMI</w:t>
      </w:r>
      <w:r w:rsidRPr="004F673C">
        <w:rPr>
          <w:rFonts w:ascii="Calibri" w:hAnsi="Calibri" w:cs="Tahoma"/>
          <w:i w:val="0"/>
          <w:color w:val="244061"/>
          <w:sz w:val="28"/>
          <w:szCs w:val="28"/>
          <w:u w:val="single"/>
        </w:rPr>
        <w:t xml:space="preserve">, </w:t>
      </w:r>
      <w:proofErr w:type="spellStart"/>
      <w:r w:rsidRPr="004F673C">
        <w:rPr>
          <w:rFonts w:ascii="Calibri" w:hAnsi="Calibri" w:cs="Tahoma"/>
          <w:i w:val="0"/>
          <w:color w:val="244061"/>
          <w:sz w:val="28"/>
          <w:szCs w:val="28"/>
          <w:u w:val="single"/>
        </w:rPr>
        <w:t>ref</w:t>
      </w:r>
      <w:proofErr w:type="spellEnd"/>
      <w:r w:rsidRPr="004F673C">
        <w:rPr>
          <w:rFonts w:ascii="Calibri" w:hAnsi="Calibri" w:cs="Tahoma"/>
          <w:i w:val="0"/>
          <w:color w:val="244061"/>
          <w:sz w:val="28"/>
          <w:szCs w:val="28"/>
          <w:u w:val="single"/>
        </w:rPr>
        <w:t xml:space="preserve">. </w:t>
      </w:r>
      <w:r w:rsidR="00985F4A">
        <w:rPr>
          <w:rFonts w:ascii="Calibri" w:hAnsi="Calibri" w:cs="Tahoma"/>
          <w:i w:val="0"/>
          <w:color w:val="244061"/>
          <w:sz w:val="28"/>
          <w:szCs w:val="28"/>
          <w:u w:val="single"/>
        </w:rPr>
        <w:t xml:space="preserve">HL0700PRO avec sonde </w:t>
      </w:r>
      <w:proofErr w:type="spellStart"/>
      <w:r w:rsidR="00985F4A">
        <w:rPr>
          <w:rFonts w:ascii="Calibri" w:hAnsi="Calibri" w:cs="Tahoma"/>
          <w:i w:val="0"/>
          <w:color w:val="244061"/>
          <w:sz w:val="28"/>
          <w:szCs w:val="28"/>
          <w:u w:val="single"/>
        </w:rPr>
        <w:t>hygrometrique</w:t>
      </w:r>
      <w:proofErr w:type="spellEnd"/>
    </w:p>
    <w:p w:rsidR="00083A21" w:rsidRDefault="00985F4A" w:rsidP="00083A21">
      <w:r>
        <w:rPr>
          <w:noProof/>
        </w:rPr>
        <w:drawing>
          <wp:anchor distT="0" distB="0" distL="114300" distR="114300" simplePos="0" relativeHeight="251660800" behindDoc="0" locked="0" layoutInCell="1" allowOverlap="1">
            <wp:simplePos x="0" y="0"/>
            <wp:positionH relativeFrom="column">
              <wp:posOffset>3743177</wp:posOffset>
            </wp:positionH>
            <wp:positionV relativeFrom="paragraph">
              <wp:posOffset>23495</wp:posOffset>
            </wp:positionV>
            <wp:extent cx="2800498" cy="4105275"/>
            <wp:effectExtent l="19050" t="0" r="0" b="0"/>
            <wp:wrapNone/>
            <wp:docPr id="4" name="Image 4" descr="HL160-3300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160-3300PRO"/>
                    <pic:cNvPicPr>
                      <a:picLocks noChangeAspect="1" noChangeArrowheads="1"/>
                    </pic:cNvPicPr>
                  </pic:nvPicPr>
                  <pic:blipFill>
                    <a:blip r:embed="rId12" cstate="print"/>
                    <a:srcRect/>
                    <a:stretch>
                      <a:fillRect/>
                    </a:stretch>
                  </pic:blipFill>
                  <pic:spPr bwMode="auto">
                    <a:xfrm>
                      <a:off x="0" y="0"/>
                      <a:ext cx="2800498" cy="4105275"/>
                    </a:xfrm>
                    <a:prstGeom prst="rect">
                      <a:avLst/>
                    </a:prstGeom>
                    <a:noFill/>
                    <a:ln w="9525">
                      <a:noFill/>
                      <a:miter lim="800000"/>
                      <a:headEnd/>
                      <a:tailEnd/>
                    </a:ln>
                  </pic:spPr>
                </pic:pic>
              </a:graphicData>
            </a:graphic>
          </wp:anchor>
        </w:drawing>
      </w:r>
    </w:p>
    <w:p w:rsidR="00083A21" w:rsidRDefault="00985F4A" w:rsidP="00083A21">
      <w:r>
        <w:rPr>
          <w:noProof/>
        </w:rPr>
        <w:drawing>
          <wp:inline distT="0" distB="0" distL="0" distR="0">
            <wp:extent cx="4345910" cy="4246269"/>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345910" cy="4246269"/>
                    </a:xfrm>
                    <a:prstGeom prst="rect">
                      <a:avLst/>
                    </a:prstGeom>
                    <a:noFill/>
                    <a:ln w="9525">
                      <a:noFill/>
                      <a:miter lim="800000"/>
                      <a:headEnd/>
                      <a:tailEnd/>
                    </a:ln>
                  </pic:spPr>
                </pic:pic>
              </a:graphicData>
            </a:graphic>
          </wp:inline>
        </w:drawing>
      </w:r>
    </w:p>
    <w:p w:rsidR="00674BFF" w:rsidRDefault="00674BFF" w:rsidP="00083A21"/>
    <w:p w:rsidR="00674BFF" w:rsidRDefault="00674BFF" w:rsidP="00083A21"/>
    <w:p w:rsidR="00083A21" w:rsidRPr="00083A21" w:rsidRDefault="00985F4A" w:rsidP="00985F4A">
      <w:r>
        <w:rPr>
          <w:noProof/>
        </w:rPr>
        <w:drawing>
          <wp:inline distT="0" distB="0" distL="0" distR="0">
            <wp:extent cx="6000750" cy="284797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6000750" cy="2847975"/>
                    </a:xfrm>
                    <a:prstGeom prst="rect">
                      <a:avLst/>
                    </a:prstGeom>
                    <a:noFill/>
                    <a:ln w="9525">
                      <a:noFill/>
                      <a:miter lim="800000"/>
                      <a:headEnd/>
                      <a:tailEnd/>
                    </a:ln>
                  </pic:spPr>
                </pic:pic>
              </a:graphicData>
            </a:graphic>
          </wp:inline>
        </w:drawing>
      </w:r>
    </w:p>
    <w:p w:rsidR="00F51034" w:rsidRPr="004F673C" w:rsidRDefault="00F51034" w:rsidP="00674BFF"/>
    <w:p w:rsidR="00635628" w:rsidRDefault="00635628" w:rsidP="00635628">
      <w:pPr>
        <w:pStyle w:val="Default"/>
        <w:ind w:left="7080"/>
        <w:jc w:val="center"/>
        <w:rPr>
          <w:b/>
          <w:bCs/>
          <w:color w:val="244061"/>
        </w:rPr>
      </w:pPr>
      <w:r w:rsidRPr="00224952">
        <w:rPr>
          <w:b/>
          <w:bCs/>
          <w:color w:val="244061"/>
        </w:rPr>
        <w:t>Prix Unitaire </w:t>
      </w:r>
      <w:proofErr w:type="gramStart"/>
      <w:r w:rsidRPr="00224952">
        <w:rPr>
          <w:b/>
          <w:bCs/>
          <w:color w:val="244061"/>
        </w:rPr>
        <w:t xml:space="preserve">:  </w:t>
      </w:r>
      <w:r w:rsidR="00F82DDF">
        <w:rPr>
          <w:b/>
          <w:bCs/>
          <w:color w:val="244061"/>
        </w:rPr>
        <w:t>11</w:t>
      </w:r>
      <w:proofErr w:type="gramEnd"/>
      <w:r w:rsidR="00F82DDF">
        <w:rPr>
          <w:b/>
          <w:bCs/>
          <w:color w:val="244061"/>
        </w:rPr>
        <w:t> 635.00</w:t>
      </w:r>
      <w:r w:rsidRPr="00224952">
        <w:rPr>
          <w:b/>
          <w:bCs/>
          <w:color w:val="244061"/>
        </w:rPr>
        <w:t xml:space="preserve"> €</w:t>
      </w:r>
    </w:p>
    <w:p w:rsidR="00674BFF" w:rsidRDefault="00674BFF" w:rsidP="00635628">
      <w:pPr>
        <w:pStyle w:val="Default"/>
        <w:ind w:left="7080"/>
        <w:jc w:val="center"/>
        <w:rPr>
          <w:b/>
          <w:bCs/>
          <w:color w:val="244061"/>
        </w:rPr>
      </w:pPr>
    </w:p>
    <w:p w:rsidR="00514DEA" w:rsidRPr="00837EC1" w:rsidRDefault="00C01ED7" w:rsidP="00514DEA">
      <w:pPr>
        <w:pStyle w:val="Titre5"/>
        <w:rPr>
          <w:rFonts w:ascii="Calibri" w:hAnsi="Calibri" w:cs="Tahoma"/>
          <w:i w:val="0"/>
          <w:color w:val="244061"/>
          <w:sz w:val="28"/>
          <w:szCs w:val="28"/>
          <w:u w:val="single"/>
        </w:rPr>
      </w:pPr>
      <w:r w:rsidRPr="00837EC1">
        <w:rPr>
          <w:rFonts w:ascii="Calibri" w:hAnsi="Calibri" w:cs="Tahoma"/>
          <w:i w:val="0"/>
          <w:color w:val="244061"/>
          <w:sz w:val="28"/>
          <w:szCs w:val="28"/>
          <w:u w:val="single"/>
        </w:rPr>
        <w:lastRenderedPageBreak/>
        <w:t>I</w:t>
      </w:r>
      <w:r w:rsidR="00635628" w:rsidRPr="00837EC1">
        <w:rPr>
          <w:rFonts w:ascii="Calibri" w:hAnsi="Calibri" w:cs="Tahoma"/>
          <w:i w:val="0"/>
          <w:color w:val="244061"/>
          <w:sz w:val="28"/>
          <w:szCs w:val="28"/>
          <w:u w:val="single"/>
        </w:rPr>
        <w:t>II</w:t>
      </w:r>
      <w:r w:rsidR="00514DEA" w:rsidRPr="00837EC1">
        <w:rPr>
          <w:rFonts w:ascii="Calibri" w:hAnsi="Calibri" w:cs="Tahoma"/>
          <w:i w:val="0"/>
          <w:color w:val="244061"/>
          <w:sz w:val="28"/>
          <w:szCs w:val="28"/>
          <w:u w:val="single"/>
        </w:rPr>
        <w:t xml:space="preserve"> –</w:t>
      </w:r>
      <w:r w:rsidR="00635628" w:rsidRPr="00837EC1">
        <w:rPr>
          <w:rFonts w:ascii="Calibri" w:hAnsi="Calibri" w:cs="Tahoma"/>
          <w:i w:val="0"/>
          <w:color w:val="244061"/>
          <w:sz w:val="28"/>
          <w:szCs w:val="28"/>
          <w:u w:val="single"/>
        </w:rPr>
        <w:t>FILTRE RESEAU</w:t>
      </w:r>
      <w:r w:rsidR="006C0D08">
        <w:rPr>
          <w:rFonts w:ascii="Calibri" w:hAnsi="Calibri" w:cs="Tahoma"/>
          <w:i w:val="0"/>
          <w:color w:val="244061"/>
          <w:sz w:val="28"/>
          <w:szCs w:val="28"/>
          <w:u w:val="single"/>
        </w:rPr>
        <w:t xml:space="preserve"> SECHEUR</w:t>
      </w:r>
      <w:r w:rsidR="00635628" w:rsidRPr="00837EC1">
        <w:rPr>
          <w:rFonts w:ascii="Calibri" w:hAnsi="Calibri" w:cs="Tahoma"/>
          <w:i w:val="0"/>
          <w:color w:val="244061"/>
          <w:sz w:val="28"/>
          <w:szCs w:val="28"/>
          <w:u w:val="single"/>
        </w:rPr>
        <w:t xml:space="preserve"> </w:t>
      </w:r>
      <w:r w:rsidR="00E46354">
        <w:rPr>
          <w:rFonts w:ascii="Calibri" w:hAnsi="Calibri" w:cs="Tahoma"/>
          <w:i w:val="0"/>
          <w:color w:val="244061"/>
          <w:sz w:val="28"/>
          <w:szCs w:val="28"/>
          <w:u w:val="single"/>
        </w:rPr>
        <w:t>BEA</w:t>
      </w:r>
      <w:r w:rsidR="00635628" w:rsidRPr="00837EC1">
        <w:rPr>
          <w:rFonts w:ascii="Calibri" w:hAnsi="Calibri" w:cs="Tahoma"/>
          <w:i w:val="0"/>
          <w:color w:val="244061"/>
          <w:sz w:val="28"/>
          <w:szCs w:val="28"/>
          <w:u w:val="single"/>
        </w:rPr>
        <w:t xml:space="preserve"> REFERENCE</w:t>
      </w:r>
      <w:r w:rsidR="00E46354">
        <w:rPr>
          <w:rFonts w:ascii="Calibri" w:hAnsi="Calibri" w:cs="Tahoma"/>
          <w:i w:val="0"/>
          <w:color w:val="244061"/>
          <w:sz w:val="28"/>
          <w:szCs w:val="28"/>
          <w:u w:val="single"/>
        </w:rPr>
        <w:t xml:space="preserve"> BEA700RA &amp; RB</w:t>
      </w:r>
    </w:p>
    <w:p w:rsidR="00514DEA" w:rsidRPr="006173FE" w:rsidRDefault="00026407" w:rsidP="00514DEA">
      <w:pPr>
        <w:rPr>
          <w:rFonts w:ascii="Calibri" w:hAnsi="Calibri" w:cs="Tahoma"/>
          <w:color w:val="244061"/>
        </w:rPr>
      </w:pPr>
      <w:r>
        <w:rPr>
          <w:rFonts w:ascii="Calibri" w:hAnsi="Calibri" w:cs="Tahoma"/>
          <w:noProof/>
          <w:color w:val="244061"/>
        </w:rPr>
        <w:drawing>
          <wp:anchor distT="0" distB="0" distL="114300" distR="114300" simplePos="0" relativeHeight="251662848" behindDoc="0" locked="0" layoutInCell="1" allowOverlap="1">
            <wp:simplePos x="0" y="0"/>
            <wp:positionH relativeFrom="column">
              <wp:posOffset>3895725</wp:posOffset>
            </wp:positionH>
            <wp:positionV relativeFrom="paragraph">
              <wp:posOffset>151765</wp:posOffset>
            </wp:positionV>
            <wp:extent cx="1752600" cy="1314450"/>
            <wp:effectExtent l="19050" t="0" r="0" b="0"/>
            <wp:wrapNone/>
            <wp:docPr id="13" name="Image 13" descr="http://www.google.fr/url?source=imglanding&amp;ct=img&amp;q=http://www.usinenouvelle.com/expo/img/filtre-a-air-comprime-serie-s-clp1200-000838689-product_zoom.png&amp;sa=X&amp;ei=xOJmVfDCB8TmUon3geAO&amp;ved=0CAkQ8wc&amp;usg=AFQjCNELvNXW4IYr3-2uNVw_INjHCRJ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oogle.fr/url?source=imglanding&amp;ct=img&amp;q=http://www.usinenouvelle.com/expo/img/filtre-a-air-comprime-serie-s-clp1200-000838689-product_zoom.png&amp;sa=X&amp;ei=xOJmVfDCB8TmUon3geAO&amp;ved=0CAkQ8wc&amp;usg=AFQjCNELvNXW4IYr3-2uNVw_INjHCRJEAA"/>
                    <pic:cNvPicPr>
                      <a:picLocks noChangeAspect="1" noChangeArrowheads="1"/>
                    </pic:cNvPicPr>
                  </pic:nvPicPr>
                  <pic:blipFill>
                    <a:blip r:embed="rId15" cstate="print"/>
                    <a:srcRect/>
                    <a:stretch>
                      <a:fillRect/>
                    </a:stretch>
                  </pic:blipFill>
                  <pic:spPr bwMode="auto">
                    <a:xfrm>
                      <a:off x="0" y="0"/>
                      <a:ext cx="1752600" cy="1314450"/>
                    </a:xfrm>
                    <a:prstGeom prst="rect">
                      <a:avLst/>
                    </a:prstGeom>
                    <a:noFill/>
                    <a:ln w="9525">
                      <a:noFill/>
                      <a:miter lim="800000"/>
                      <a:headEnd/>
                      <a:tailEnd/>
                    </a:ln>
                  </pic:spPr>
                </pic:pic>
              </a:graphicData>
            </a:graphic>
          </wp:anchor>
        </w:drawing>
      </w:r>
      <w:r w:rsidR="00514DEA" w:rsidRPr="006173FE">
        <w:rPr>
          <w:rFonts w:ascii="Calibri" w:hAnsi="Calibri" w:cs="Tahoma"/>
          <w:color w:val="244061"/>
        </w:rPr>
        <w:tab/>
      </w:r>
    </w:p>
    <w:p w:rsidR="00544F42" w:rsidRDefault="00544F42" w:rsidP="00514DEA">
      <w:pPr>
        <w:rPr>
          <w:rFonts w:ascii="Arial" w:hAnsi="Arial" w:cs="Arial"/>
          <w:sz w:val="20"/>
          <w:szCs w:val="20"/>
        </w:rPr>
      </w:pPr>
    </w:p>
    <w:p w:rsidR="006C0D08" w:rsidRPr="00E46354" w:rsidRDefault="00E46354" w:rsidP="00514DEA">
      <w:pPr>
        <w:rPr>
          <w:rFonts w:ascii="Calibri" w:hAnsi="Calibri" w:cs="Arial"/>
          <w:color w:val="244061"/>
          <w:lang w:val="en-US"/>
        </w:rPr>
      </w:pPr>
      <w:r w:rsidRPr="00E46354">
        <w:rPr>
          <w:rFonts w:ascii="Calibri" w:hAnsi="Calibri" w:cs="Arial"/>
          <w:color w:val="244061"/>
          <w:lang w:val="en-US"/>
        </w:rPr>
        <w:t>BEA700RA – 0.01 µ - 700m3/h – 1’’1/2</w:t>
      </w:r>
    </w:p>
    <w:p w:rsidR="00E46354" w:rsidRPr="00E46354" w:rsidRDefault="00E46354" w:rsidP="00E46354">
      <w:pPr>
        <w:rPr>
          <w:rFonts w:ascii="Calibri" w:hAnsi="Calibri" w:cs="Arial"/>
          <w:color w:val="244061"/>
          <w:lang w:val="en-US"/>
        </w:rPr>
      </w:pPr>
      <w:r w:rsidRPr="00E46354">
        <w:rPr>
          <w:rFonts w:ascii="Calibri" w:hAnsi="Calibri" w:cs="Arial"/>
          <w:color w:val="244061"/>
          <w:lang w:val="en-US"/>
        </w:rPr>
        <w:t>BEA700R</w:t>
      </w:r>
      <w:r>
        <w:rPr>
          <w:rFonts w:ascii="Calibri" w:hAnsi="Calibri" w:cs="Arial"/>
          <w:color w:val="244061"/>
          <w:lang w:val="en-US"/>
        </w:rPr>
        <w:t>B</w:t>
      </w:r>
      <w:r w:rsidRPr="00E46354">
        <w:rPr>
          <w:rFonts w:ascii="Calibri" w:hAnsi="Calibri" w:cs="Arial"/>
          <w:color w:val="244061"/>
          <w:lang w:val="en-US"/>
        </w:rPr>
        <w:t xml:space="preserve"> –</w:t>
      </w:r>
      <w:r>
        <w:rPr>
          <w:rFonts w:ascii="Calibri" w:hAnsi="Calibri" w:cs="Arial"/>
          <w:color w:val="244061"/>
          <w:lang w:val="en-US"/>
        </w:rPr>
        <w:t xml:space="preserve"> </w:t>
      </w:r>
      <w:r w:rsidRPr="00E46354">
        <w:rPr>
          <w:rFonts w:ascii="Calibri" w:hAnsi="Calibri" w:cs="Arial"/>
          <w:color w:val="244061"/>
          <w:lang w:val="en-US"/>
        </w:rPr>
        <w:t>1 µ - 700m3/h – 1’’1/2</w:t>
      </w:r>
      <w:r w:rsidR="00026407" w:rsidRPr="00026407">
        <w:rPr>
          <w:lang w:val="en-US"/>
        </w:rPr>
        <w:t xml:space="preserve"> </w:t>
      </w:r>
    </w:p>
    <w:p w:rsidR="00544F42" w:rsidRPr="00E46354" w:rsidRDefault="00544F42" w:rsidP="00514DEA">
      <w:pPr>
        <w:rPr>
          <w:rFonts w:ascii="Calibri" w:hAnsi="Calibri" w:cs="Arial"/>
          <w:color w:val="244061"/>
          <w:lang w:val="en-US"/>
        </w:rPr>
      </w:pPr>
    </w:p>
    <w:p w:rsidR="00786EA4" w:rsidRPr="00E46354" w:rsidRDefault="003E4D1A" w:rsidP="003E4D1A">
      <w:pPr>
        <w:pStyle w:val="Default"/>
        <w:ind w:left="7080"/>
        <w:jc w:val="center"/>
        <w:rPr>
          <w:b/>
          <w:bCs/>
          <w:color w:val="244061"/>
          <w:sz w:val="28"/>
          <w:lang w:val="en-US"/>
        </w:rPr>
      </w:pPr>
      <w:r w:rsidRPr="00E46354">
        <w:rPr>
          <w:rFonts w:cs="Tahoma"/>
          <w:color w:val="244061"/>
          <w:lang w:val="en-US"/>
        </w:rPr>
        <w:tab/>
      </w:r>
    </w:p>
    <w:p w:rsidR="00BF52A6" w:rsidRPr="009428CF" w:rsidRDefault="009428CF" w:rsidP="00BF52A6">
      <w:pPr>
        <w:rPr>
          <w:rFonts w:ascii="Calibri" w:hAnsi="Calibri"/>
          <w:color w:val="1F497D"/>
        </w:rPr>
      </w:pPr>
      <w:r w:rsidRPr="009428CF">
        <w:rPr>
          <w:rFonts w:ascii="Calibri" w:hAnsi="Calibri"/>
          <w:color w:val="1F497D"/>
        </w:rPr>
        <w:t>.</w:t>
      </w:r>
    </w:p>
    <w:p w:rsidR="00BF52A6" w:rsidRPr="00BF52A6" w:rsidRDefault="00BF52A6" w:rsidP="00BF52A6">
      <w:r>
        <w:t xml:space="preserve"> </w:t>
      </w:r>
    </w:p>
    <w:p w:rsidR="00514DEA" w:rsidRDefault="00224952" w:rsidP="00AC6CE7">
      <w:pPr>
        <w:ind w:left="6372" w:firstLine="708"/>
        <w:jc w:val="both"/>
        <w:rPr>
          <w:rFonts w:ascii="Calibri" w:hAnsi="Calibri" w:cs="Tahoma"/>
          <w:color w:val="244061"/>
        </w:rPr>
      </w:pPr>
      <w:r w:rsidRPr="00227BD4">
        <w:rPr>
          <w:rFonts w:ascii="Calibri" w:hAnsi="Calibri"/>
          <w:b/>
          <w:color w:val="0F243E"/>
        </w:rPr>
        <w:t>Prix Unitaire HT :</w:t>
      </w:r>
      <w:r>
        <w:rPr>
          <w:rFonts w:ascii="Calibri" w:hAnsi="Calibri"/>
          <w:b/>
          <w:color w:val="0F243E"/>
        </w:rPr>
        <w:t xml:space="preserve"> </w:t>
      </w:r>
      <w:r w:rsidR="00026407">
        <w:rPr>
          <w:rFonts w:ascii="Calibri" w:hAnsi="Calibri"/>
          <w:b/>
          <w:color w:val="0F243E"/>
        </w:rPr>
        <w:t>280.80</w:t>
      </w:r>
      <w:r>
        <w:rPr>
          <w:rFonts w:ascii="Calibri" w:hAnsi="Calibri"/>
          <w:b/>
          <w:color w:val="0F243E"/>
        </w:rPr>
        <w:t xml:space="preserve"> €</w:t>
      </w:r>
    </w:p>
    <w:p w:rsidR="00C34710" w:rsidRDefault="00C34710" w:rsidP="00514DEA">
      <w:pPr>
        <w:rPr>
          <w:rFonts w:ascii="Calibri" w:hAnsi="Calibri" w:cs="Tahoma"/>
          <w:color w:val="244061"/>
        </w:rPr>
      </w:pPr>
    </w:p>
    <w:p w:rsidR="00007DAA" w:rsidRPr="00007DAA" w:rsidRDefault="00445206" w:rsidP="00007DAA">
      <w:pPr>
        <w:rPr>
          <w:rFonts w:ascii="Calibri" w:hAnsi="Calibri"/>
          <w:b/>
          <w:color w:val="244061"/>
          <w:sz w:val="28"/>
          <w:szCs w:val="28"/>
          <w:u w:val="single"/>
        </w:rPr>
      </w:pPr>
      <w:r>
        <w:rPr>
          <w:rFonts w:ascii="Calibri" w:hAnsi="Calibri"/>
          <w:b/>
          <w:color w:val="244061"/>
          <w:sz w:val="28"/>
          <w:szCs w:val="28"/>
          <w:u w:val="single"/>
        </w:rPr>
        <w:t>I</w:t>
      </w:r>
      <w:r w:rsidR="00007DAA" w:rsidRPr="00007DAA">
        <w:rPr>
          <w:rFonts w:ascii="Calibri" w:hAnsi="Calibri"/>
          <w:b/>
          <w:color w:val="244061"/>
          <w:sz w:val="28"/>
          <w:szCs w:val="28"/>
          <w:u w:val="single"/>
        </w:rPr>
        <w:t xml:space="preserve">V - SEPARATEUR DE CONDENSATS </w:t>
      </w:r>
      <w:r w:rsidR="009428CF">
        <w:rPr>
          <w:rFonts w:ascii="Calibri" w:hAnsi="Calibri"/>
          <w:b/>
          <w:color w:val="244061"/>
          <w:sz w:val="28"/>
          <w:szCs w:val="28"/>
          <w:u w:val="single"/>
        </w:rPr>
        <w:t xml:space="preserve">ECOTRON180 </w:t>
      </w:r>
    </w:p>
    <w:p w:rsidR="009428CF" w:rsidRDefault="009428CF" w:rsidP="00007DAA">
      <w:pPr>
        <w:rPr>
          <w:rFonts w:ascii="Calibri" w:hAnsi="Calibri"/>
          <w:b/>
          <w:color w:val="000080"/>
          <w:sz w:val="28"/>
          <w:szCs w:val="28"/>
          <w:u w:val="single"/>
        </w:rPr>
      </w:pPr>
    </w:p>
    <w:p w:rsidR="009428CF" w:rsidRDefault="00222F1B" w:rsidP="00007DAA">
      <w:pPr>
        <w:rPr>
          <w:rFonts w:ascii="Calibri" w:hAnsi="Calibri"/>
          <w:b/>
          <w:color w:val="000080"/>
          <w:sz w:val="28"/>
          <w:szCs w:val="28"/>
          <w:u w:val="single"/>
        </w:rPr>
      </w:pPr>
      <w:r>
        <w:rPr>
          <w:noProof/>
        </w:rPr>
        <w:drawing>
          <wp:anchor distT="0" distB="0" distL="114300" distR="114300" simplePos="0" relativeHeight="251659776" behindDoc="0" locked="0" layoutInCell="1" allowOverlap="1">
            <wp:simplePos x="0" y="0"/>
            <wp:positionH relativeFrom="column">
              <wp:posOffset>5006340</wp:posOffset>
            </wp:positionH>
            <wp:positionV relativeFrom="paragraph">
              <wp:posOffset>45720</wp:posOffset>
            </wp:positionV>
            <wp:extent cx="1680210" cy="1952625"/>
            <wp:effectExtent l="19050" t="0" r="0" b="0"/>
            <wp:wrapNone/>
            <wp:docPr id="25" name="Image 25" descr="http://www.google.fr/url?source=imglanding&amp;ct=img&amp;q=https://www.sfacs-industrie.com/2818-thickbox_default/separateur-de-condensats-beko.jpg&amp;sa=X&amp;ei=nM5lVbTiEYr1UqiRgVg&amp;ved=0CAkQ8wc&amp;usg=AFQjCNFOsuwasWIFIOXyC0X4EaPg2W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oogle.fr/url?source=imglanding&amp;ct=img&amp;q=https://www.sfacs-industrie.com/2818-thickbox_default/separateur-de-condensats-beko.jpg&amp;sa=X&amp;ei=nM5lVbTiEYr1UqiRgVg&amp;ved=0CAkQ8wc&amp;usg=AFQjCNFOsuwasWIFIOXyC0X4EaPg2Wvlog"/>
                    <pic:cNvPicPr>
                      <a:picLocks noChangeAspect="1" noChangeArrowheads="1"/>
                    </pic:cNvPicPr>
                  </pic:nvPicPr>
                  <pic:blipFill>
                    <a:blip r:embed="rId16" r:link="rId17" cstate="print"/>
                    <a:srcRect l="16756" t="10904" r="15958" b="10904"/>
                    <a:stretch>
                      <a:fillRect/>
                    </a:stretch>
                  </pic:blipFill>
                  <pic:spPr bwMode="auto">
                    <a:xfrm>
                      <a:off x="0" y="0"/>
                      <a:ext cx="1680210" cy="1952625"/>
                    </a:xfrm>
                    <a:prstGeom prst="rect">
                      <a:avLst/>
                    </a:prstGeom>
                    <a:noFill/>
                    <a:ln w="9525">
                      <a:noFill/>
                      <a:miter lim="800000"/>
                      <a:headEnd/>
                      <a:tailEnd/>
                    </a:ln>
                  </pic:spPr>
                </pic:pic>
              </a:graphicData>
            </a:graphic>
          </wp:anchor>
        </w:drawing>
      </w:r>
      <w:r>
        <w:rPr>
          <w:rFonts w:ascii="Calibri" w:hAnsi="Calibri"/>
          <w:b/>
          <w:noProof/>
          <w:color w:val="000080"/>
          <w:sz w:val="28"/>
          <w:szCs w:val="28"/>
        </w:rPr>
        <w:drawing>
          <wp:inline distT="0" distB="0" distL="0" distR="0">
            <wp:extent cx="4772025" cy="14763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772025" cy="1476375"/>
                    </a:xfrm>
                    <a:prstGeom prst="rect">
                      <a:avLst/>
                    </a:prstGeom>
                    <a:noFill/>
                    <a:ln w="9525">
                      <a:noFill/>
                      <a:miter lim="800000"/>
                      <a:headEnd/>
                      <a:tailEnd/>
                    </a:ln>
                  </pic:spPr>
                </pic:pic>
              </a:graphicData>
            </a:graphic>
          </wp:inline>
        </w:drawing>
      </w:r>
      <w:r w:rsidR="009428CF" w:rsidRPr="009428CF">
        <w:t xml:space="preserve"> </w:t>
      </w:r>
    </w:p>
    <w:p w:rsidR="00007DAA" w:rsidRPr="001A1322" w:rsidRDefault="00007DAA" w:rsidP="00007DAA">
      <w:pPr>
        <w:tabs>
          <w:tab w:val="right" w:pos="6795"/>
          <w:tab w:val="decimal" w:leader="dot" w:pos="9180"/>
        </w:tabs>
        <w:autoSpaceDE w:val="0"/>
        <w:autoSpaceDN w:val="0"/>
        <w:adjustRightInd w:val="0"/>
        <w:rPr>
          <w:rFonts w:ascii="Calibri" w:hAnsi="Calibri"/>
          <w:b/>
          <w:i/>
          <w:color w:val="000080"/>
          <w:sz w:val="18"/>
          <w:szCs w:val="18"/>
          <w:u w:val="single"/>
        </w:rPr>
      </w:pPr>
      <w:r w:rsidRPr="001A1322">
        <w:rPr>
          <w:rFonts w:ascii="Calibri" w:hAnsi="Calibri" w:cs="Arial"/>
          <w:b/>
          <w:i/>
          <w:color w:val="000080"/>
          <w:sz w:val="18"/>
          <w:szCs w:val="18"/>
          <w:u w:val="single"/>
        </w:rPr>
        <w:t xml:space="preserve">Pour information: </w:t>
      </w:r>
      <w:r w:rsidRPr="001A1322">
        <w:rPr>
          <w:rFonts w:ascii="Calibri" w:hAnsi="Calibri" w:cs="Arial"/>
          <w:color w:val="000080"/>
          <w:sz w:val="18"/>
          <w:szCs w:val="18"/>
        </w:rPr>
        <w:tab/>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 xml:space="preserve">Les condensats provenant de compresseurs lubrifiés, fortement chargés d'hydrocarbures </w:t>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w:t>
      </w:r>
      <w:proofErr w:type="gramStart"/>
      <w:r w:rsidRPr="00FC3789">
        <w:rPr>
          <w:rFonts w:ascii="Calibri" w:hAnsi="Calibri"/>
          <w:i/>
          <w:color w:val="000080"/>
          <w:sz w:val="18"/>
          <w:szCs w:val="18"/>
          <w:shd w:val="clear" w:color="auto" w:fill="E5F5FC"/>
        </w:rPr>
        <w:t>pouvant</w:t>
      </w:r>
      <w:proofErr w:type="gramEnd"/>
      <w:r w:rsidRPr="00FC3789">
        <w:rPr>
          <w:rFonts w:ascii="Calibri" w:hAnsi="Calibri"/>
          <w:i/>
          <w:color w:val="000080"/>
          <w:sz w:val="18"/>
          <w:szCs w:val="18"/>
          <w:shd w:val="clear" w:color="auto" w:fill="E5F5FC"/>
        </w:rPr>
        <w:t xml:space="preserve"> atteindre 11 000 mg/l), sont considérés comme des rejets nuisibles à notre environnement. </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rPr>
      </w:pPr>
      <w:r w:rsidRPr="00FC3789">
        <w:rPr>
          <w:rFonts w:ascii="Calibri" w:hAnsi="Calibri"/>
          <w:i/>
          <w:color w:val="000080"/>
          <w:sz w:val="18"/>
          <w:szCs w:val="18"/>
          <w:shd w:val="clear" w:color="auto" w:fill="E5F5FC"/>
        </w:rPr>
        <w:t xml:space="preserve">Textes de lois </w:t>
      </w:r>
      <w:proofErr w:type="gramStart"/>
      <w:r w:rsidRPr="00FC3789">
        <w:rPr>
          <w:rFonts w:ascii="Calibri" w:hAnsi="Calibri"/>
          <w:i/>
          <w:color w:val="000080"/>
          <w:sz w:val="18"/>
          <w:szCs w:val="18"/>
          <w:shd w:val="clear" w:color="auto" w:fill="E5F5FC"/>
        </w:rPr>
        <w:t>:</w:t>
      </w:r>
      <w:proofErr w:type="gramEnd"/>
      <w:r w:rsidRPr="00FC3789">
        <w:rPr>
          <w:rFonts w:ascii="Calibri" w:hAnsi="Calibri"/>
          <w:i/>
          <w:color w:val="000080"/>
          <w:sz w:val="18"/>
          <w:szCs w:val="18"/>
        </w:rPr>
        <w:br/>
      </w:r>
      <w:r w:rsidRPr="00FC3789">
        <w:rPr>
          <w:rFonts w:ascii="Calibri" w:hAnsi="Calibri"/>
          <w:i/>
          <w:color w:val="000080"/>
          <w:sz w:val="18"/>
          <w:szCs w:val="18"/>
          <w:shd w:val="clear" w:color="auto" w:fill="E5F5FC"/>
        </w:rPr>
        <w:t>Loi 76-663 du 19 juillet 76 relative aux installations classées pour la protection de l'environnement.</w:t>
      </w:r>
      <w:r w:rsidRPr="00FC3789">
        <w:rPr>
          <w:rFonts w:ascii="Calibri" w:hAnsi="Calibri"/>
          <w:i/>
          <w:color w:val="000080"/>
          <w:sz w:val="18"/>
          <w:szCs w:val="18"/>
        </w:rPr>
        <w:br/>
      </w:r>
      <w:r w:rsidRPr="002163B0">
        <w:rPr>
          <w:rFonts w:ascii="Calibri" w:hAnsi="Calibri"/>
          <w:i/>
          <w:color w:val="000080"/>
          <w:sz w:val="18"/>
          <w:szCs w:val="18"/>
          <w:shd w:val="clear" w:color="auto" w:fill="E5F5FC"/>
        </w:rPr>
        <w:t>Loi 92-3 du 3 janvier 92 sur l'eau.</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2163B0">
        <w:rPr>
          <w:rFonts w:ascii="Calibri" w:hAnsi="Calibri"/>
          <w:i/>
          <w:color w:val="000080"/>
          <w:sz w:val="18"/>
          <w:szCs w:val="18"/>
          <w:shd w:val="clear" w:color="auto" w:fill="E5F5FC"/>
        </w:rPr>
        <w:t xml:space="preserve">Décret 93-742 du 29 mars 93 </w:t>
      </w:r>
    </w:p>
    <w:p w:rsidR="00007DAA" w:rsidRPr="00227BD4" w:rsidRDefault="00007DAA" w:rsidP="00C76DD4">
      <w:pPr>
        <w:pStyle w:val="NormalWeb"/>
        <w:shd w:val="clear" w:color="auto" w:fill="FFFFFF"/>
        <w:spacing w:before="0" w:beforeAutospacing="0" w:after="336" w:afterAutospacing="0" w:line="203" w:lineRule="atLeast"/>
        <w:rPr>
          <w:b/>
          <w:i/>
          <w:color w:val="0F243E"/>
        </w:rPr>
      </w:pPr>
      <w:r w:rsidRPr="002163B0">
        <w:rPr>
          <w:rFonts w:ascii="Calibri" w:hAnsi="Calibri"/>
          <w:i/>
          <w:color w:val="000080"/>
          <w:sz w:val="18"/>
          <w:szCs w:val="18"/>
          <w:shd w:val="clear" w:color="auto" w:fill="E5F5FC"/>
        </w:rPr>
        <w:t>Décret 93-743 du 29 mars 93</w:t>
      </w:r>
      <w:r w:rsidR="00C76DD4">
        <w:rPr>
          <w:rFonts w:ascii="Calibri" w:hAnsi="Calibri"/>
          <w:i/>
          <w:color w:val="000080"/>
          <w:sz w:val="18"/>
          <w:szCs w:val="18"/>
          <w:shd w:val="clear" w:color="auto" w:fill="E5F5FC"/>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t>P</w:t>
      </w:r>
      <w:r w:rsidRPr="00227BD4">
        <w:rPr>
          <w:rFonts w:ascii="Calibri" w:hAnsi="Calibri"/>
          <w:b/>
          <w:color w:val="0F243E"/>
        </w:rPr>
        <w:t>rix Unitaire HT </w:t>
      </w:r>
      <w:r w:rsidR="00224952" w:rsidRPr="00227BD4">
        <w:rPr>
          <w:rFonts w:ascii="Calibri" w:hAnsi="Calibri"/>
          <w:b/>
          <w:color w:val="0F243E"/>
        </w:rPr>
        <w:t>:</w:t>
      </w:r>
      <w:r w:rsidR="009428CF">
        <w:rPr>
          <w:rFonts w:ascii="Calibri" w:hAnsi="Calibri"/>
          <w:b/>
          <w:color w:val="0F243E"/>
        </w:rPr>
        <w:t xml:space="preserve"> 880.17</w:t>
      </w:r>
      <w:r w:rsidR="00224952">
        <w:rPr>
          <w:rFonts w:ascii="Calibri" w:hAnsi="Calibri"/>
          <w:b/>
          <w:color w:val="0F243E"/>
        </w:rPr>
        <w:t xml:space="preserve"> </w:t>
      </w:r>
      <w:r w:rsidR="00B13A59">
        <w:rPr>
          <w:rFonts w:ascii="Calibri" w:hAnsi="Calibri"/>
          <w:b/>
          <w:color w:val="0F243E"/>
        </w:rPr>
        <w:t>€</w:t>
      </w:r>
    </w:p>
    <w:p w:rsidR="00514DEA" w:rsidRPr="00924490" w:rsidRDefault="00C01ED7" w:rsidP="00514DEA">
      <w:pPr>
        <w:pStyle w:val="Corpsdetexte3"/>
        <w:rPr>
          <w:rFonts w:ascii="Calibri" w:hAnsi="Calibri" w:cs="Tahoma"/>
          <w:color w:val="244061"/>
          <w:sz w:val="28"/>
          <w:szCs w:val="28"/>
        </w:rPr>
      </w:pPr>
      <w:r w:rsidRPr="00924490">
        <w:rPr>
          <w:rFonts w:ascii="Calibri" w:hAnsi="Calibri" w:cs="Tahoma"/>
          <w:color w:val="244061"/>
          <w:sz w:val="28"/>
          <w:szCs w:val="28"/>
        </w:rPr>
        <w:t>V</w:t>
      </w:r>
      <w:r w:rsidR="00514DEA" w:rsidRPr="00924490">
        <w:rPr>
          <w:rFonts w:ascii="Calibri" w:hAnsi="Calibri" w:cs="Tahoma"/>
          <w:color w:val="244061"/>
          <w:sz w:val="28"/>
          <w:szCs w:val="28"/>
        </w:rPr>
        <w:t xml:space="preserve"> – </w:t>
      </w:r>
      <w:r w:rsidR="00514DEA" w:rsidRPr="00924490">
        <w:rPr>
          <w:rFonts w:ascii="Calibri" w:hAnsi="Calibri" w:cs="Tahoma"/>
          <w:color w:val="244061"/>
          <w:sz w:val="28"/>
          <w:szCs w:val="28"/>
          <w:u w:val="single"/>
        </w:rPr>
        <w:t>LOT PRESTATIONS DE SERVICE, COMPRENANT</w:t>
      </w:r>
      <w:r w:rsidR="00514DEA" w:rsidRPr="00924490">
        <w:rPr>
          <w:rFonts w:ascii="Calibri" w:hAnsi="Calibri" w:cs="Tahoma"/>
          <w:color w:val="244061"/>
          <w:sz w:val="28"/>
          <w:szCs w:val="28"/>
        </w:rPr>
        <w:t> :</w:t>
      </w:r>
    </w:p>
    <w:p w:rsidR="00514DEA" w:rsidRPr="006173FE" w:rsidRDefault="00514DEA" w:rsidP="00514DEA">
      <w:pPr>
        <w:rPr>
          <w:rFonts w:ascii="Calibri" w:hAnsi="Calibri" w:cs="Tahoma"/>
          <w:color w:val="244061"/>
        </w:rPr>
      </w:pPr>
    </w:p>
    <w:p w:rsidR="00514DEA" w:rsidRDefault="00514DEA" w:rsidP="00514DEA">
      <w:pPr>
        <w:rPr>
          <w:rFonts w:ascii="Calibri" w:hAnsi="Calibri" w:cs="Tahoma"/>
          <w:color w:val="244061"/>
        </w:rPr>
      </w:pPr>
      <w:r w:rsidRPr="006173FE">
        <w:rPr>
          <w:rFonts w:ascii="Calibri" w:hAnsi="Calibri" w:cs="Tahoma"/>
          <w:color w:val="244061"/>
        </w:rPr>
        <w:t xml:space="preserve">. Fournitures plomberie pour local technique (tubes vannes </w:t>
      </w:r>
      <w:r w:rsidR="00C70D33" w:rsidRPr="006173FE">
        <w:rPr>
          <w:rFonts w:ascii="Calibri" w:hAnsi="Calibri" w:cs="Tahoma"/>
          <w:color w:val="244061"/>
        </w:rPr>
        <w:t>etc.</w:t>
      </w:r>
      <w:r w:rsidRPr="006173FE">
        <w:rPr>
          <w:rFonts w:ascii="Calibri" w:hAnsi="Calibri" w:cs="Tahoma"/>
          <w:color w:val="244061"/>
        </w:rPr>
        <w:t>…)</w:t>
      </w:r>
    </w:p>
    <w:p w:rsidR="00CB7E55" w:rsidRDefault="009F14B3" w:rsidP="00514DEA">
      <w:pPr>
        <w:rPr>
          <w:rFonts w:ascii="Calibri" w:hAnsi="Calibri" w:cs="Tahoma"/>
          <w:color w:val="244061"/>
        </w:rPr>
      </w:pPr>
      <w:r>
        <w:rPr>
          <w:rFonts w:ascii="Calibri" w:hAnsi="Calibri" w:cs="Tahoma"/>
          <w:color w:val="244061"/>
        </w:rPr>
        <w:t xml:space="preserve">.Hors raccordement </w:t>
      </w:r>
      <w:r w:rsidR="005D0955">
        <w:rPr>
          <w:rFonts w:ascii="Calibri" w:hAnsi="Calibri" w:cs="Tahoma"/>
          <w:color w:val="244061"/>
        </w:rPr>
        <w:t>électrique,</w:t>
      </w:r>
      <w:r>
        <w:rPr>
          <w:rFonts w:ascii="Calibri" w:hAnsi="Calibri" w:cs="Tahoma"/>
          <w:color w:val="244061"/>
        </w:rPr>
        <w:t xml:space="preserve"> </w:t>
      </w:r>
    </w:p>
    <w:p w:rsidR="00CB7E55" w:rsidRDefault="00CB7E55" w:rsidP="00514DEA">
      <w:pPr>
        <w:rPr>
          <w:rFonts w:ascii="Calibri" w:hAnsi="Calibri" w:cs="Tahoma"/>
          <w:color w:val="244061"/>
        </w:rPr>
      </w:pPr>
      <w:r>
        <w:rPr>
          <w:rFonts w:ascii="Calibri" w:hAnsi="Calibri" w:cs="Tahoma"/>
          <w:color w:val="244061"/>
        </w:rPr>
        <w:t>.H</w:t>
      </w:r>
      <w:r w:rsidR="009F14B3">
        <w:rPr>
          <w:rFonts w:ascii="Calibri" w:hAnsi="Calibri" w:cs="Tahoma"/>
          <w:color w:val="244061"/>
        </w:rPr>
        <w:t xml:space="preserve">ors manutention </w:t>
      </w:r>
    </w:p>
    <w:p w:rsidR="00514DEA" w:rsidRPr="006173FE" w:rsidRDefault="00077B23" w:rsidP="00514DEA">
      <w:pPr>
        <w:rPr>
          <w:rFonts w:ascii="Calibri" w:hAnsi="Calibri" w:cs="Tahoma"/>
          <w:color w:val="244061"/>
        </w:rPr>
      </w:pPr>
      <w:r w:rsidRPr="006173FE">
        <w:rPr>
          <w:rFonts w:ascii="Calibri" w:hAnsi="Calibri" w:cs="Tahoma"/>
          <w:color w:val="244061"/>
        </w:rPr>
        <w:t>. Tirage et pose des tuyauteries</w:t>
      </w:r>
    </w:p>
    <w:p w:rsidR="00514DEA" w:rsidRPr="006173FE" w:rsidRDefault="00514DEA" w:rsidP="00514DEA">
      <w:pPr>
        <w:rPr>
          <w:rFonts w:ascii="Calibri" w:hAnsi="Calibri" w:cs="Tahoma"/>
          <w:color w:val="244061"/>
        </w:rPr>
      </w:pPr>
      <w:r w:rsidRPr="006173FE">
        <w:rPr>
          <w:rFonts w:ascii="Calibri" w:hAnsi="Calibri" w:cs="Tahoma"/>
          <w:color w:val="244061"/>
        </w:rPr>
        <w:t>. Raccordement en air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Mise en air, mise en route, mise au point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Main d’œuvre</w:t>
      </w:r>
    </w:p>
    <w:p w:rsidR="00514DEA" w:rsidRPr="006173FE" w:rsidRDefault="00514DEA" w:rsidP="00514DEA">
      <w:pPr>
        <w:rPr>
          <w:rFonts w:ascii="Calibri" w:hAnsi="Calibri" w:cs="Tahoma"/>
          <w:color w:val="244061"/>
        </w:rPr>
      </w:pPr>
      <w:r w:rsidRPr="006173FE">
        <w:rPr>
          <w:rFonts w:ascii="Calibri" w:hAnsi="Calibri" w:cs="Tahoma"/>
          <w:color w:val="244061"/>
        </w:rPr>
        <w:t>. Déplacements</w:t>
      </w:r>
    </w:p>
    <w:p w:rsidR="00514DEA" w:rsidRPr="006173FE" w:rsidRDefault="00514DEA" w:rsidP="00514DEA">
      <w:pPr>
        <w:rPr>
          <w:rFonts w:ascii="Calibri" w:hAnsi="Calibri" w:cs="Tahoma"/>
          <w:color w:val="244061"/>
        </w:rPr>
      </w:pPr>
    </w:p>
    <w:p w:rsidR="007627D2" w:rsidRDefault="00C81179" w:rsidP="00514DEA">
      <w:pPr>
        <w:rPr>
          <w:rFonts w:ascii="Calibri" w:hAnsi="Calibri" w:cs="Tahoma"/>
          <w:b/>
          <w:color w:val="244061"/>
        </w:rPr>
      </w:pPr>
      <w:r w:rsidRPr="006173FE">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C025B6" w:rsidRPr="00445206">
        <w:rPr>
          <w:rFonts w:ascii="Calibri" w:hAnsi="Calibri" w:cs="Tahoma"/>
          <w:b/>
          <w:color w:val="244061"/>
        </w:rPr>
        <w:t>PU NET HT</w:t>
      </w:r>
      <w:r w:rsidR="00924490" w:rsidRPr="00445206">
        <w:rPr>
          <w:rFonts w:ascii="Calibri" w:hAnsi="Calibri" w:cs="Tahoma"/>
          <w:b/>
          <w:color w:val="244061"/>
        </w:rPr>
        <w:t>:</w:t>
      </w:r>
      <w:r w:rsidR="00924490">
        <w:rPr>
          <w:rFonts w:ascii="Calibri" w:hAnsi="Calibri" w:cs="Tahoma"/>
          <w:b/>
          <w:color w:val="244061"/>
        </w:rPr>
        <w:t xml:space="preserve"> </w:t>
      </w:r>
      <w:r w:rsidR="00FD5B57" w:rsidRPr="006173FE">
        <w:rPr>
          <w:rFonts w:ascii="Calibri" w:hAnsi="Calibri" w:cs="Tahoma"/>
          <w:b/>
          <w:color w:val="244061"/>
        </w:rPr>
        <w:t xml:space="preserve">  </w:t>
      </w:r>
      <w:r w:rsidR="00CB7E55">
        <w:rPr>
          <w:rFonts w:ascii="Calibri" w:hAnsi="Calibri" w:cs="Tahoma"/>
          <w:b/>
          <w:color w:val="244061"/>
        </w:rPr>
        <w:t>4885.00</w:t>
      </w:r>
      <w:r w:rsidR="00227BD4">
        <w:rPr>
          <w:rFonts w:ascii="Calibri" w:hAnsi="Calibri" w:cs="Tahoma"/>
          <w:b/>
          <w:color w:val="244061"/>
        </w:rPr>
        <w:t xml:space="preserve"> €</w:t>
      </w:r>
    </w:p>
    <w:p w:rsidR="00445206" w:rsidRDefault="00445206" w:rsidP="00514DEA">
      <w:pPr>
        <w:rPr>
          <w:rFonts w:ascii="Calibri" w:hAnsi="Calibri" w:cs="Tahoma"/>
          <w:b/>
          <w:color w:val="244061"/>
        </w:rPr>
      </w:pPr>
    </w:p>
    <w:p w:rsidR="00445206" w:rsidRDefault="00445206" w:rsidP="00514DEA">
      <w:pPr>
        <w:rPr>
          <w:rFonts w:ascii="Calibri" w:hAnsi="Calibri" w:cs="Tahoma"/>
          <w:b/>
          <w:color w:val="244061"/>
        </w:rPr>
      </w:pPr>
    </w:p>
    <w:p w:rsidR="00445206" w:rsidRDefault="00445206" w:rsidP="00514DEA">
      <w:pPr>
        <w:rPr>
          <w:rFonts w:ascii="Calibri" w:hAnsi="Calibri" w:cs="Tahoma"/>
          <w:b/>
          <w:color w:val="244061"/>
        </w:rPr>
      </w:pPr>
    </w:p>
    <w:p w:rsidR="00445206" w:rsidRDefault="00445206" w:rsidP="00514DEA">
      <w:pPr>
        <w:rPr>
          <w:rFonts w:ascii="Calibri" w:hAnsi="Calibri" w:cs="Tahoma"/>
          <w:b/>
          <w:color w:val="244061"/>
        </w:rPr>
      </w:pPr>
    </w:p>
    <w:p w:rsidR="00E01A83" w:rsidRDefault="00E01A83" w:rsidP="00E01A83">
      <w:pPr>
        <w:pStyle w:val="Titre5"/>
        <w:rPr>
          <w:rFonts w:ascii="Calibri" w:hAnsi="Calibri" w:cs="Tahoma"/>
          <w:i w:val="0"/>
          <w:color w:val="244061"/>
          <w:sz w:val="28"/>
          <w:szCs w:val="28"/>
          <w:u w:val="single"/>
        </w:rPr>
      </w:pPr>
      <w:r w:rsidRPr="00370A52">
        <w:rPr>
          <w:rFonts w:ascii="Calibri" w:hAnsi="Calibri" w:cs="Tahoma"/>
          <w:i w:val="0"/>
          <w:color w:val="244061"/>
          <w:sz w:val="28"/>
          <w:szCs w:val="28"/>
          <w:u w:val="single"/>
        </w:rPr>
        <w:lastRenderedPageBreak/>
        <w:t xml:space="preserve">VI </w:t>
      </w:r>
      <w:r w:rsidRPr="00CB7E55">
        <w:rPr>
          <w:rFonts w:ascii="Calibri" w:hAnsi="Calibri" w:cs="Tahoma"/>
          <w:i w:val="0"/>
          <w:color w:val="244061"/>
          <w:sz w:val="28"/>
          <w:szCs w:val="28"/>
          <w:u w:val="single"/>
        </w:rPr>
        <w:t>– DESCRIPTION D’ACHAT</w:t>
      </w:r>
    </w:p>
    <w:tbl>
      <w:tblPr>
        <w:tblW w:w="5920" w:type="dxa"/>
        <w:jc w:val="center"/>
        <w:tblInd w:w="55" w:type="dxa"/>
        <w:tblCellMar>
          <w:left w:w="70" w:type="dxa"/>
          <w:right w:w="70" w:type="dxa"/>
        </w:tblCellMar>
        <w:tblLook w:val="04A0"/>
      </w:tblPr>
      <w:tblGrid>
        <w:gridCol w:w="4179"/>
        <w:gridCol w:w="1741"/>
      </w:tblGrid>
      <w:tr w:rsidR="00445206" w:rsidRPr="00445206" w:rsidTr="00445206">
        <w:trPr>
          <w:trHeight w:val="315"/>
          <w:jc w:val="center"/>
        </w:trPr>
        <w:tc>
          <w:tcPr>
            <w:tcW w:w="5920" w:type="dxa"/>
            <w:gridSpan w:val="2"/>
            <w:tcBorders>
              <w:top w:val="single" w:sz="8" w:space="0" w:color="auto"/>
              <w:left w:val="single" w:sz="8" w:space="0" w:color="auto"/>
              <w:bottom w:val="nil"/>
              <w:right w:val="single" w:sz="8" w:space="0" w:color="000000"/>
            </w:tcBorders>
            <w:shd w:val="clear" w:color="000000" w:fill="C5D9F1"/>
            <w:noWrap/>
            <w:vAlign w:val="bottom"/>
            <w:hideMark/>
          </w:tcPr>
          <w:p w:rsidR="00445206" w:rsidRPr="00445206" w:rsidRDefault="00445206" w:rsidP="00445206">
            <w:pPr>
              <w:jc w:val="center"/>
              <w:rPr>
                <w:rFonts w:ascii="Calibri" w:hAnsi="Calibri"/>
                <w:b/>
                <w:bCs/>
                <w:color w:val="000000"/>
                <w:sz w:val="22"/>
                <w:szCs w:val="22"/>
              </w:rPr>
            </w:pPr>
            <w:r w:rsidRPr="00445206">
              <w:rPr>
                <w:rFonts w:ascii="Calibri" w:hAnsi="Calibri"/>
                <w:b/>
                <w:bCs/>
                <w:color w:val="000000"/>
                <w:sz w:val="22"/>
                <w:szCs w:val="22"/>
              </w:rPr>
              <w:t>3éme variante</w:t>
            </w:r>
          </w:p>
        </w:tc>
      </w:tr>
      <w:tr w:rsidR="00445206" w:rsidRPr="00445206" w:rsidTr="00445206">
        <w:trPr>
          <w:trHeight w:val="300"/>
          <w:jc w:val="center"/>
        </w:trPr>
        <w:tc>
          <w:tcPr>
            <w:tcW w:w="41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45206" w:rsidRPr="00445206" w:rsidRDefault="00445206" w:rsidP="00445206">
            <w:pPr>
              <w:rPr>
                <w:rFonts w:ascii="Calibri" w:hAnsi="Calibri"/>
                <w:color w:val="000000"/>
                <w:sz w:val="22"/>
                <w:szCs w:val="22"/>
              </w:rPr>
            </w:pPr>
            <w:r w:rsidRPr="00445206">
              <w:rPr>
                <w:rFonts w:ascii="Calibri" w:hAnsi="Calibri"/>
                <w:color w:val="000000"/>
                <w:sz w:val="22"/>
                <w:szCs w:val="22"/>
              </w:rPr>
              <w:t>L55 - compresseur à vitesse fixe</w:t>
            </w:r>
          </w:p>
        </w:tc>
        <w:tc>
          <w:tcPr>
            <w:tcW w:w="1741" w:type="dxa"/>
            <w:tcBorders>
              <w:top w:val="single" w:sz="8" w:space="0" w:color="auto"/>
              <w:left w:val="nil"/>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23 538,75 €</w:t>
            </w:r>
          </w:p>
        </w:tc>
      </w:tr>
      <w:tr w:rsidR="00445206" w:rsidRPr="00445206" w:rsidTr="00445206">
        <w:trPr>
          <w:trHeight w:val="300"/>
          <w:jc w:val="center"/>
        </w:trPr>
        <w:tc>
          <w:tcPr>
            <w:tcW w:w="4179" w:type="dxa"/>
            <w:tcBorders>
              <w:top w:val="nil"/>
              <w:left w:val="single" w:sz="8" w:space="0" w:color="auto"/>
              <w:bottom w:val="single" w:sz="4" w:space="0" w:color="auto"/>
              <w:right w:val="single" w:sz="4" w:space="0" w:color="auto"/>
            </w:tcBorders>
            <w:shd w:val="clear" w:color="auto" w:fill="auto"/>
            <w:noWrap/>
            <w:vAlign w:val="bottom"/>
            <w:hideMark/>
          </w:tcPr>
          <w:p w:rsidR="00445206" w:rsidRPr="00445206" w:rsidRDefault="00445206" w:rsidP="00445206">
            <w:pPr>
              <w:rPr>
                <w:rFonts w:ascii="Calibri" w:hAnsi="Calibri"/>
                <w:color w:val="000000"/>
                <w:sz w:val="22"/>
                <w:szCs w:val="22"/>
              </w:rPr>
            </w:pPr>
            <w:r w:rsidRPr="00445206">
              <w:rPr>
                <w:rFonts w:ascii="Calibri" w:hAnsi="Calibri"/>
                <w:color w:val="000000"/>
                <w:sz w:val="22"/>
                <w:szCs w:val="22"/>
              </w:rPr>
              <w:t xml:space="preserve">2 filtres </w:t>
            </w:r>
            <w:proofErr w:type="spellStart"/>
            <w:r w:rsidRPr="00445206">
              <w:rPr>
                <w:rFonts w:ascii="Calibri" w:hAnsi="Calibri"/>
                <w:color w:val="000000"/>
                <w:sz w:val="22"/>
                <w:szCs w:val="22"/>
              </w:rPr>
              <w:t>reseaux</w:t>
            </w:r>
            <w:proofErr w:type="spellEnd"/>
          </w:p>
        </w:tc>
        <w:tc>
          <w:tcPr>
            <w:tcW w:w="1741" w:type="dxa"/>
            <w:tcBorders>
              <w:top w:val="nil"/>
              <w:left w:val="nil"/>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561,60 €</w:t>
            </w:r>
          </w:p>
        </w:tc>
      </w:tr>
      <w:tr w:rsidR="00445206" w:rsidRPr="00445206" w:rsidTr="00445206">
        <w:trPr>
          <w:trHeight w:val="300"/>
          <w:jc w:val="center"/>
        </w:trPr>
        <w:tc>
          <w:tcPr>
            <w:tcW w:w="4179" w:type="dxa"/>
            <w:tcBorders>
              <w:top w:val="nil"/>
              <w:left w:val="single" w:sz="8" w:space="0" w:color="auto"/>
              <w:bottom w:val="single" w:sz="4" w:space="0" w:color="auto"/>
              <w:right w:val="single" w:sz="4" w:space="0" w:color="auto"/>
            </w:tcBorders>
            <w:shd w:val="clear" w:color="auto" w:fill="auto"/>
            <w:noWrap/>
            <w:vAlign w:val="bottom"/>
            <w:hideMark/>
          </w:tcPr>
          <w:p w:rsidR="00445206" w:rsidRPr="00445206" w:rsidRDefault="00445206" w:rsidP="00445206">
            <w:pPr>
              <w:rPr>
                <w:rFonts w:ascii="Calibri" w:hAnsi="Calibri"/>
                <w:color w:val="000000"/>
                <w:sz w:val="22"/>
                <w:szCs w:val="22"/>
              </w:rPr>
            </w:pPr>
            <w:r w:rsidRPr="00445206">
              <w:rPr>
                <w:rFonts w:ascii="Calibri" w:hAnsi="Calibri"/>
                <w:color w:val="000000"/>
                <w:sz w:val="22"/>
                <w:szCs w:val="22"/>
              </w:rPr>
              <w:t>frais de port fournisseur</w:t>
            </w:r>
          </w:p>
        </w:tc>
        <w:tc>
          <w:tcPr>
            <w:tcW w:w="1741" w:type="dxa"/>
            <w:tcBorders>
              <w:top w:val="nil"/>
              <w:left w:val="nil"/>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489,61 €</w:t>
            </w:r>
          </w:p>
        </w:tc>
      </w:tr>
      <w:tr w:rsidR="00445206" w:rsidRPr="00445206" w:rsidTr="00445206">
        <w:trPr>
          <w:trHeight w:val="300"/>
          <w:jc w:val="center"/>
        </w:trPr>
        <w:tc>
          <w:tcPr>
            <w:tcW w:w="4179" w:type="dxa"/>
            <w:tcBorders>
              <w:top w:val="nil"/>
              <w:left w:val="single" w:sz="8" w:space="0" w:color="auto"/>
              <w:bottom w:val="single" w:sz="4" w:space="0" w:color="auto"/>
              <w:right w:val="single" w:sz="4" w:space="0" w:color="auto"/>
            </w:tcBorders>
            <w:shd w:val="clear" w:color="auto" w:fill="auto"/>
            <w:noWrap/>
            <w:vAlign w:val="bottom"/>
            <w:hideMark/>
          </w:tcPr>
          <w:p w:rsidR="00445206" w:rsidRPr="00445206" w:rsidRDefault="00445206" w:rsidP="00445206">
            <w:pPr>
              <w:rPr>
                <w:rFonts w:ascii="Calibri" w:hAnsi="Calibri"/>
                <w:i/>
                <w:iCs/>
                <w:color w:val="000000"/>
                <w:sz w:val="22"/>
                <w:szCs w:val="22"/>
              </w:rPr>
            </w:pPr>
            <w:r w:rsidRPr="00445206">
              <w:rPr>
                <w:rFonts w:ascii="Calibri" w:hAnsi="Calibri"/>
                <w:i/>
                <w:iCs/>
                <w:color w:val="000000"/>
                <w:sz w:val="22"/>
                <w:szCs w:val="22"/>
              </w:rPr>
              <w:t xml:space="preserve">HL0700 PRO- </w:t>
            </w:r>
            <w:proofErr w:type="spellStart"/>
            <w:r w:rsidRPr="00445206">
              <w:rPr>
                <w:rFonts w:ascii="Calibri" w:hAnsi="Calibri"/>
                <w:i/>
                <w:iCs/>
                <w:color w:val="000000"/>
                <w:sz w:val="22"/>
                <w:szCs w:val="22"/>
              </w:rPr>
              <w:t>secheur</w:t>
            </w:r>
            <w:proofErr w:type="spellEnd"/>
            <w:r w:rsidRPr="00445206">
              <w:rPr>
                <w:rFonts w:ascii="Calibri" w:hAnsi="Calibri"/>
                <w:i/>
                <w:iCs/>
                <w:color w:val="000000"/>
                <w:sz w:val="22"/>
                <w:szCs w:val="22"/>
              </w:rPr>
              <w:t xml:space="preserve"> ADSORPTION</w:t>
            </w:r>
          </w:p>
        </w:tc>
        <w:tc>
          <w:tcPr>
            <w:tcW w:w="1741" w:type="dxa"/>
            <w:tcBorders>
              <w:top w:val="nil"/>
              <w:left w:val="nil"/>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11 635,00 €</w:t>
            </w:r>
          </w:p>
        </w:tc>
      </w:tr>
      <w:tr w:rsidR="00445206" w:rsidRPr="00445206" w:rsidTr="00445206">
        <w:trPr>
          <w:trHeight w:val="300"/>
          <w:jc w:val="center"/>
        </w:trPr>
        <w:tc>
          <w:tcPr>
            <w:tcW w:w="4179" w:type="dxa"/>
            <w:tcBorders>
              <w:top w:val="nil"/>
              <w:left w:val="single" w:sz="8" w:space="0" w:color="auto"/>
              <w:bottom w:val="single" w:sz="4" w:space="0" w:color="auto"/>
              <w:right w:val="single" w:sz="4" w:space="0" w:color="auto"/>
            </w:tcBorders>
            <w:shd w:val="clear" w:color="auto" w:fill="auto"/>
            <w:noWrap/>
            <w:vAlign w:val="bottom"/>
            <w:hideMark/>
          </w:tcPr>
          <w:p w:rsidR="00445206" w:rsidRPr="00445206" w:rsidRDefault="00445206" w:rsidP="00445206">
            <w:pPr>
              <w:rPr>
                <w:rFonts w:ascii="Calibri" w:hAnsi="Calibri"/>
                <w:color w:val="000000"/>
                <w:sz w:val="22"/>
                <w:szCs w:val="22"/>
              </w:rPr>
            </w:pPr>
            <w:r w:rsidRPr="00445206">
              <w:rPr>
                <w:rFonts w:ascii="Calibri" w:hAnsi="Calibri"/>
                <w:color w:val="000000"/>
                <w:sz w:val="22"/>
                <w:szCs w:val="22"/>
              </w:rPr>
              <w:t xml:space="preserve">42190011E - Cuve 900 L </w:t>
            </w:r>
          </w:p>
        </w:tc>
        <w:tc>
          <w:tcPr>
            <w:tcW w:w="1741" w:type="dxa"/>
            <w:tcBorders>
              <w:top w:val="nil"/>
              <w:left w:val="nil"/>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977,00 €</w:t>
            </w:r>
          </w:p>
        </w:tc>
      </w:tr>
      <w:tr w:rsidR="00445206" w:rsidRPr="00445206" w:rsidTr="00445206">
        <w:trPr>
          <w:trHeight w:val="300"/>
          <w:jc w:val="center"/>
        </w:trPr>
        <w:tc>
          <w:tcPr>
            <w:tcW w:w="4179" w:type="dxa"/>
            <w:tcBorders>
              <w:top w:val="nil"/>
              <w:left w:val="single" w:sz="8" w:space="0" w:color="auto"/>
              <w:bottom w:val="single" w:sz="4" w:space="0" w:color="auto"/>
              <w:right w:val="single" w:sz="4" w:space="0" w:color="auto"/>
            </w:tcBorders>
            <w:shd w:val="clear" w:color="auto" w:fill="auto"/>
            <w:noWrap/>
            <w:vAlign w:val="bottom"/>
            <w:hideMark/>
          </w:tcPr>
          <w:p w:rsidR="00445206" w:rsidRPr="00445206" w:rsidRDefault="00445206" w:rsidP="00445206">
            <w:pPr>
              <w:rPr>
                <w:rFonts w:ascii="Calibri" w:hAnsi="Calibri"/>
                <w:color w:val="000000"/>
                <w:sz w:val="22"/>
                <w:szCs w:val="22"/>
              </w:rPr>
            </w:pPr>
            <w:r w:rsidRPr="00445206">
              <w:rPr>
                <w:rFonts w:ascii="Calibri" w:hAnsi="Calibri"/>
                <w:color w:val="000000"/>
                <w:sz w:val="22"/>
                <w:szCs w:val="22"/>
              </w:rPr>
              <w:t xml:space="preserve">ECOTRON180 - </w:t>
            </w:r>
            <w:proofErr w:type="spellStart"/>
            <w:r w:rsidRPr="00445206">
              <w:rPr>
                <w:rFonts w:ascii="Calibri" w:hAnsi="Calibri"/>
                <w:color w:val="000000"/>
                <w:sz w:val="22"/>
                <w:szCs w:val="22"/>
              </w:rPr>
              <w:t>separateur</w:t>
            </w:r>
            <w:proofErr w:type="spellEnd"/>
            <w:r w:rsidRPr="00445206">
              <w:rPr>
                <w:rFonts w:ascii="Calibri" w:hAnsi="Calibri"/>
                <w:color w:val="000000"/>
                <w:sz w:val="22"/>
                <w:szCs w:val="22"/>
              </w:rPr>
              <w:t xml:space="preserve"> de condensats</w:t>
            </w:r>
          </w:p>
        </w:tc>
        <w:tc>
          <w:tcPr>
            <w:tcW w:w="1741" w:type="dxa"/>
            <w:tcBorders>
              <w:top w:val="nil"/>
              <w:left w:val="nil"/>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880,17 €</w:t>
            </w:r>
          </w:p>
        </w:tc>
      </w:tr>
      <w:tr w:rsidR="00445206" w:rsidRPr="00445206" w:rsidTr="00445206">
        <w:trPr>
          <w:trHeight w:val="300"/>
          <w:jc w:val="center"/>
        </w:trPr>
        <w:tc>
          <w:tcPr>
            <w:tcW w:w="4179" w:type="dxa"/>
            <w:tcBorders>
              <w:top w:val="nil"/>
              <w:left w:val="single" w:sz="8" w:space="0" w:color="auto"/>
              <w:bottom w:val="single" w:sz="4" w:space="0" w:color="auto"/>
              <w:right w:val="single" w:sz="4" w:space="0" w:color="auto"/>
            </w:tcBorders>
            <w:shd w:val="clear" w:color="auto" w:fill="auto"/>
            <w:noWrap/>
            <w:vAlign w:val="bottom"/>
            <w:hideMark/>
          </w:tcPr>
          <w:p w:rsidR="00445206" w:rsidRPr="00445206" w:rsidRDefault="00445206" w:rsidP="00445206">
            <w:pPr>
              <w:rPr>
                <w:rFonts w:ascii="Calibri" w:hAnsi="Calibri"/>
                <w:color w:val="000000"/>
                <w:sz w:val="22"/>
                <w:szCs w:val="22"/>
              </w:rPr>
            </w:pPr>
            <w:r w:rsidRPr="00445206">
              <w:rPr>
                <w:rFonts w:ascii="Calibri" w:hAnsi="Calibri"/>
                <w:color w:val="000000"/>
                <w:sz w:val="22"/>
                <w:szCs w:val="22"/>
              </w:rPr>
              <w:t>Main d'œuvre</w:t>
            </w:r>
          </w:p>
        </w:tc>
        <w:tc>
          <w:tcPr>
            <w:tcW w:w="1741" w:type="dxa"/>
            <w:tcBorders>
              <w:top w:val="nil"/>
              <w:left w:val="nil"/>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3 325,00 €</w:t>
            </w:r>
          </w:p>
        </w:tc>
      </w:tr>
      <w:tr w:rsidR="00445206" w:rsidRPr="00445206" w:rsidTr="00445206">
        <w:trPr>
          <w:trHeight w:val="315"/>
          <w:jc w:val="center"/>
        </w:trPr>
        <w:tc>
          <w:tcPr>
            <w:tcW w:w="4179" w:type="dxa"/>
            <w:tcBorders>
              <w:top w:val="nil"/>
              <w:left w:val="single" w:sz="8" w:space="0" w:color="auto"/>
              <w:bottom w:val="single" w:sz="8" w:space="0" w:color="auto"/>
              <w:right w:val="single" w:sz="4" w:space="0" w:color="auto"/>
            </w:tcBorders>
            <w:shd w:val="clear" w:color="auto" w:fill="auto"/>
            <w:noWrap/>
            <w:vAlign w:val="bottom"/>
            <w:hideMark/>
          </w:tcPr>
          <w:p w:rsidR="00445206" w:rsidRPr="00445206" w:rsidRDefault="00445206" w:rsidP="00445206">
            <w:pPr>
              <w:rPr>
                <w:rFonts w:ascii="Calibri" w:hAnsi="Calibri"/>
                <w:color w:val="000000"/>
                <w:sz w:val="22"/>
                <w:szCs w:val="22"/>
              </w:rPr>
            </w:pPr>
            <w:r w:rsidRPr="00445206">
              <w:rPr>
                <w:rFonts w:ascii="Calibri" w:hAnsi="Calibri"/>
                <w:color w:val="000000"/>
                <w:sz w:val="22"/>
                <w:szCs w:val="22"/>
              </w:rPr>
              <w:t>Fournitures réseaux et raccordement</w:t>
            </w:r>
          </w:p>
        </w:tc>
        <w:tc>
          <w:tcPr>
            <w:tcW w:w="1741" w:type="dxa"/>
            <w:tcBorders>
              <w:top w:val="nil"/>
              <w:left w:val="nil"/>
              <w:bottom w:val="single" w:sz="8"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1 560,00 €</w:t>
            </w:r>
          </w:p>
        </w:tc>
      </w:tr>
      <w:tr w:rsidR="00445206" w:rsidRPr="00445206" w:rsidTr="00445206">
        <w:trPr>
          <w:trHeight w:val="300"/>
          <w:jc w:val="center"/>
        </w:trPr>
        <w:tc>
          <w:tcPr>
            <w:tcW w:w="4179" w:type="dxa"/>
            <w:tcBorders>
              <w:top w:val="nil"/>
              <w:left w:val="single" w:sz="8" w:space="0" w:color="auto"/>
              <w:bottom w:val="single" w:sz="4" w:space="0" w:color="auto"/>
              <w:right w:val="nil"/>
            </w:tcBorders>
            <w:shd w:val="clear" w:color="000000" w:fill="8DB4E3"/>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Sous total</w:t>
            </w:r>
          </w:p>
        </w:tc>
        <w:tc>
          <w:tcPr>
            <w:tcW w:w="1741" w:type="dxa"/>
            <w:tcBorders>
              <w:top w:val="nil"/>
              <w:left w:val="single" w:sz="4" w:space="0" w:color="auto"/>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b/>
                <w:bCs/>
                <w:color w:val="000000"/>
                <w:sz w:val="22"/>
                <w:szCs w:val="22"/>
              </w:rPr>
            </w:pPr>
            <w:r w:rsidRPr="00445206">
              <w:rPr>
                <w:rFonts w:ascii="Calibri" w:hAnsi="Calibri"/>
                <w:b/>
                <w:bCs/>
                <w:color w:val="000000"/>
                <w:sz w:val="22"/>
                <w:szCs w:val="22"/>
              </w:rPr>
              <w:t>42 967,13 €</w:t>
            </w:r>
          </w:p>
        </w:tc>
      </w:tr>
      <w:tr w:rsidR="00445206" w:rsidRPr="00445206" w:rsidTr="00445206">
        <w:trPr>
          <w:trHeight w:val="300"/>
          <w:jc w:val="center"/>
        </w:trPr>
        <w:tc>
          <w:tcPr>
            <w:tcW w:w="4179" w:type="dxa"/>
            <w:tcBorders>
              <w:top w:val="nil"/>
              <w:left w:val="single" w:sz="8" w:space="0" w:color="auto"/>
              <w:bottom w:val="single" w:sz="4" w:space="0" w:color="auto"/>
              <w:right w:val="nil"/>
            </w:tcBorders>
            <w:shd w:val="clear" w:color="000000" w:fill="8DB4E3"/>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Prime économie d'énergie</w:t>
            </w:r>
          </w:p>
        </w:tc>
        <w:tc>
          <w:tcPr>
            <w:tcW w:w="1741" w:type="dxa"/>
            <w:tcBorders>
              <w:top w:val="nil"/>
              <w:left w:val="single" w:sz="4" w:space="0" w:color="auto"/>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0,00 €</w:t>
            </w:r>
          </w:p>
        </w:tc>
      </w:tr>
      <w:tr w:rsidR="00445206" w:rsidRPr="00445206" w:rsidTr="00445206">
        <w:trPr>
          <w:trHeight w:val="300"/>
          <w:jc w:val="center"/>
        </w:trPr>
        <w:tc>
          <w:tcPr>
            <w:tcW w:w="4179" w:type="dxa"/>
            <w:tcBorders>
              <w:top w:val="nil"/>
              <w:left w:val="single" w:sz="8" w:space="0" w:color="auto"/>
              <w:bottom w:val="single" w:sz="4" w:space="0" w:color="auto"/>
              <w:right w:val="nil"/>
            </w:tcBorders>
            <w:shd w:val="clear" w:color="000000" w:fill="8DB4E3"/>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Gains annuel diminution consommation :</w:t>
            </w:r>
          </w:p>
        </w:tc>
        <w:tc>
          <w:tcPr>
            <w:tcW w:w="1741" w:type="dxa"/>
            <w:tcBorders>
              <w:top w:val="nil"/>
              <w:left w:val="single" w:sz="4" w:space="0" w:color="auto"/>
              <w:bottom w:val="single" w:sz="4" w:space="0" w:color="auto"/>
              <w:right w:val="single" w:sz="8" w:space="0" w:color="auto"/>
            </w:tcBorders>
            <w:shd w:val="clear" w:color="auto" w:fill="auto"/>
            <w:noWrap/>
            <w:vAlign w:val="bottom"/>
            <w:hideMark/>
          </w:tcPr>
          <w:p w:rsidR="00445206" w:rsidRPr="00445206" w:rsidRDefault="00445206" w:rsidP="00445206">
            <w:pPr>
              <w:jc w:val="right"/>
              <w:rPr>
                <w:rFonts w:ascii="Calibri" w:hAnsi="Calibri"/>
                <w:color w:val="000000"/>
                <w:sz w:val="22"/>
                <w:szCs w:val="22"/>
              </w:rPr>
            </w:pPr>
            <w:r w:rsidRPr="00445206">
              <w:rPr>
                <w:rFonts w:ascii="Calibri" w:hAnsi="Calibri"/>
                <w:color w:val="000000"/>
                <w:sz w:val="22"/>
                <w:szCs w:val="22"/>
              </w:rPr>
              <w:t>0,00 €</w:t>
            </w:r>
          </w:p>
        </w:tc>
      </w:tr>
      <w:tr w:rsidR="00445206" w:rsidRPr="00445206" w:rsidTr="00445206">
        <w:trPr>
          <w:trHeight w:val="435"/>
          <w:jc w:val="center"/>
        </w:trPr>
        <w:tc>
          <w:tcPr>
            <w:tcW w:w="4179" w:type="dxa"/>
            <w:tcBorders>
              <w:top w:val="nil"/>
              <w:left w:val="single" w:sz="8" w:space="0" w:color="auto"/>
              <w:bottom w:val="single" w:sz="8" w:space="0" w:color="auto"/>
              <w:right w:val="single" w:sz="4" w:space="0" w:color="auto"/>
            </w:tcBorders>
            <w:shd w:val="clear" w:color="000000" w:fill="C00000"/>
            <w:noWrap/>
            <w:vAlign w:val="bottom"/>
            <w:hideMark/>
          </w:tcPr>
          <w:p w:rsidR="00445206" w:rsidRPr="00445206" w:rsidRDefault="00445206" w:rsidP="00445206">
            <w:pPr>
              <w:jc w:val="right"/>
              <w:rPr>
                <w:rFonts w:ascii="Calibri" w:hAnsi="Calibri"/>
                <w:b/>
                <w:bCs/>
                <w:color w:val="FFFFFF"/>
                <w:sz w:val="32"/>
                <w:szCs w:val="32"/>
              </w:rPr>
            </w:pPr>
            <w:r w:rsidRPr="00445206">
              <w:rPr>
                <w:rFonts w:ascii="Calibri" w:hAnsi="Calibri"/>
                <w:b/>
                <w:bCs/>
                <w:color w:val="FFFFFF"/>
                <w:sz w:val="32"/>
                <w:szCs w:val="32"/>
              </w:rPr>
              <w:t> </w:t>
            </w:r>
          </w:p>
        </w:tc>
        <w:tc>
          <w:tcPr>
            <w:tcW w:w="1741" w:type="dxa"/>
            <w:tcBorders>
              <w:top w:val="nil"/>
              <w:left w:val="nil"/>
              <w:bottom w:val="single" w:sz="8" w:space="0" w:color="auto"/>
              <w:right w:val="single" w:sz="8" w:space="0" w:color="auto"/>
            </w:tcBorders>
            <w:shd w:val="clear" w:color="000000" w:fill="C00000"/>
            <w:noWrap/>
            <w:vAlign w:val="bottom"/>
            <w:hideMark/>
          </w:tcPr>
          <w:p w:rsidR="00445206" w:rsidRPr="00445206" w:rsidRDefault="00445206" w:rsidP="00445206">
            <w:pPr>
              <w:jc w:val="right"/>
              <w:rPr>
                <w:rFonts w:ascii="Calibri" w:hAnsi="Calibri"/>
                <w:b/>
                <w:bCs/>
                <w:color w:val="FFFFFF"/>
                <w:sz w:val="32"/>
                <w:szCs w:val="32"/>
              </w:rPr>
            </w:pPr>
            <w:r w:rsidRPr="00445206">
              <w:rPr>
                <w:rFonts w:ascii="Calibri" w:hAnsi="Calibri"/>
                <w:b/>
                <w:bCs/>
                <w:color w:val="FFFFFF"/>
                <w:sz w:val="32"/>
                <w:szCs w:val="32"/>
              </w:rPr>
              <w:t>42 967,13 €</w:t>
            </w:r>
          </w:p>
        </w:tc>
      </w:tr>
    </w:tbl>
    <w:p w:rsidR="00445206" w:rsidRPr="00445206" w:rsidRDefault="00445206" w:rsidP="00445206"/>
    <w:p w:rsidR="002B5E95" w:rsidRPr="002B5E95" w:rsidRDefault="002B5E95" w:rsidP="002B5E95">
      <w:pPr>
        <w:autoSpaceDE w:val="0"/>
        <w:autoSpaceDN w:val="0"/>
        <w:adjustRightInd w:val="0"/>
        <w:ind w:left="5100"/>
        <w:jc w:val="right"/>
        <w:rPr>
          <w:rFonts w:ascii="Calibri" w:hAnsi="Calibri"/>
          <w:b/>
          <w:color w:val="244061"/>
          <w:sz w:val="28"/>
          <w:szCs w:val="28"/>
        </w:rPr>
      </w:pPr>
      <w:r w:rsidRPr="002B5E95">
        <w:rPr>
          <w:rFonts w:ascii="Calibri" w:hAnsi="Calibri"/>
          <w:b/>
          <w:color w:val="244061"/>
          <w:sz w:val="28"/>
          <w:szCs w:val="28"/>
        </w:rPr>
        <w:t xml:space="preserve">Total HT € : </w:t>
      </w:r>
      <w:r w:rsidR="00445206">
        <w:rPr>
          <w:rFonts w:ascii="Calibri" w:hAnsi="Calibri"/>
          <w:b/>
          <w:color w:val="244061"/>
          <w:sz w:val="28"/>
          <w:szCs w:val="28"/>
        </w:rPr>
        <w:t>42 967.13</w:t>
      </w:r>
      <w:r w:rsidRPr="002B5E95">
        <w:rPr>
          <w:rFonts w:ascii="Calibri" w:hAnsi="Calibri"/>
          <w:b/>
          <w:color w:val="244061"/>
          <w:sz w:val="28"/>
          <w:szCs w:val="28"/>
        </w:rPr>
        <w:t xml:space="preserve"> EUR</w:t>
      </w:r>
    </w:p>
    <w:p w:rsidR="002B5E95" w:rsidRPr="002B5E95" w:rsidRDefault="002B5E95" w:rsidP="002B5E95">
      <w:pPr>
        <w:autoSpaceDE w:val="0"/>
        <w:autoSpaceDN w:val="0"/>
        <w:adjustRightInd w:val="0"/>
        <w:ind w:left="5100"/>
        <w:jc w:val="right"/>
        <w:rPr>
          <w:rFonts w:ascii="Calibri" w:hAnsi="Calibri"/>
          <w:color w:val="244061"/>
        </w:rPr>
      </w:pPr>
    </w:p>
    <w:p w:rsidR="002B5E95" w:rsidRPr="002B5E95" w:rsidRDefault="002B5E95" w:rsidP="002B5E95">
      <w:pPr>
        <w:autoSpaceDE w:val="0"/>
        <w:autoSpaceDN w:val="0"/>
        <w:adjustRightInd w:val="0"/>
        <w:ind w:left="5100"/>
        <w:jc w:val="right"/>
        <w:rPr>
          <w:rFonts w:ascii="Calibri" w:hAnsi="Calibri"/>
          <w:color w:val="244061"/>
        </w:rPr>
      </w:pPr>
      <w:r w:rsidRPr="002B5E95">
        <w:rPr>
          <w:rFonts w:ascii="Calibri" w:hAnsi="Calibri"/>
          <w:color w:val="244061"/>
        </w:rPr>
        <w:t>TVA</w:t>
      </w:r>
      <w:r>
        <w:rPr>
          <w:rFonts w:ascii="Calibri" w:hAnsi="Calibri"/>
          <w:color w:val="244061"/>
        </w:rPr>
        <w:t xml:space="preserve"> 20%</w:t>
      </w:r>
      <w:r w:rsidRPr="002B5E95">
        <w:rPr>
          <w:rFonts w:ascii="Calibri" w:hAnsi="Calibri"/>
          <w:color w:val="244061"/>
        </w:rPr>
        <w:t xml:space="preserve"> : </w:t>
      </w:r>
      <w:r w:rsidR="00445206">
        <w:rPr>
          <w:rFonts w:ascii="Calibri" w:hAnsi="Calibri"/>
          <w:color w:val="244061"/>
        </w:rPr>
        <w:t>8 593.43</w:t>
      </w:r>
      <w:r w:rsidRPr="002B5E95">
        <w:rPr>
          <w:rFonts w:ascii="Calibri" w:hAnsi="Calibri"/>
          <w:color w:val="244061"/>
        </w:rPr>
        <w:t xml:space="preserve"> EUR</w:t>
      </w:r>
    </w:p>
    <w:p w:rsidR="002B5E95" w:rsidRPr="002B5E95" w:rsidRDefault="002B5E95" w:rsidP="002B5E95">
      <w:pPr>
        <w:autoSpaceDE w:val="0"/>
        <w:autoSpaceDN w:val="0"/>
        <w:adjustRightInd w:val="0"/>
        <w:ind w:left="5100"/>
        <w:jc w:val="right"/>
        <w:rPr>
          <w:rFonts w:ascii="Calibri" w:hAnsi="Calibri"/>
          <w:color w:val="244061"/>
        </w:rPr>
      </w:pPr>
      <w:r w:rsidRPr="002B5E95">
        <w:rPr>
          <w:rFonts w:ascii="Calibri" w:hAnsi="Calibri"/>
          <w:bCs/>
          <w:color w:val="244061"/>
        </w:rPr>
        <w:t>TOTAL TTC €</w:t>
      </w:r>
      <w:r w:rsidRPr="002B5E95">
        <w:rPr>
          <w:rFonts w:ascii="Calibri" w:hAnsi="Calibri"/>
          <w:color w:val="244061"/>
        </w:rPr>
        <w:t xml:space="preserve"> : </w:t>
      </w:r>
      <w:r w:rsidR="00445206">
        <w:rPr>
          <w:rFonts w:ascii="Calibri" w:hAnsi="Calibri"/>
          <w:color w:val="244061"/>
        </w:rPr>
        <w:t>51 560.56</w:t>
      </w:r>
      <w:r w:rsidRPr="002B5E95">
        <w:rPr>
          <w:rFonts w:ascii="Calibri" w:hAnsi="Calibri"/>
          <w:color w:val="244061"/>
        </w:rPr>
        <w:t xml:space="preserve"> EUR</w:t>
      </w:r>
    </w:p>
    <w:p w:rsidR="00514DEA" w:rsidRPr="00CB7E55" w:rsidRDefault="00C01ED7" w:rsidP="00514DEA">
      <w:pPr>
        <w:pStyle w:val="Titre5"/>
        <w:rPr>
          <w:rFonts w:ascii="Calibri" w:hAnsi="Calibri" w:cs="Tahoma"/>
          <w:i w:val="0"/>
          <w:color w:val="244061"/>
          <w:sz w:val="28"/>
          <w:szCs w:val="28"/>
          <w:u w:val="single"/>
        </w:rPr>
      </w:pPr>
      <w:r w:rsidRPr="00CB7E55">
        <w:rPr>
          <w:rFonts w:ascii="Calibri" w:hAnsi="Calibri" w:cs="Tahoma"/>
          <w:i w:val="0"/>
          <w:color w:val="244061"/>
          <w:sz w:val="28"/>
          <w:szCs w:val="28"/>
          <w:u w:val="single"/>
        </w:rPr>
        <w:t>V</w:t>
      </w:r>
      <w:r w:rsidR="00E01A83" w:rsidRPr="00CB7E55">
        <w:rPr>
          <w:rFonts w:ascii="Calibri" w:hAnsi="Calibri" w:cs="Tahoma"/>
          <w:i w:val="0"/>
          <w:color w:val="244061"/>
          <w:sz w:val="28"/>
          <w:szCs w:val="28"/>
          <w:u w:val="single"/>
        </w:rPr>
        <w:t>I</w:t>
      </w:r>
      <w:r w:rsidRPr="00CB7E55">
        <w:rPr>
          <w:rFonts w:ascii="Calibri" w:hAnsi="Calibri" w:cs="Tahoma"/>
          <w:i w:val="0"/>
          <w:color w:val="244061"/>
          <w:sz w:val="28"/>
          <w:szCs w:val="28"/>
          <w:u w:val="single"/>
        </w:rPr>
        <w:t>I</w:t>
      </w:r>
      <w:r w:rsidR="00514DEA" w:rsidRPr="00CB7E55">
        <w:rPr>
          <w:rFonts w:ascii="Calibri" w:hAnsi="Calibri" w:cs="Tahoma"/>
          <w:i w:val="0"/>
          <w:color w:val="244061"/>
          <w:sz w:val="28"/>
          <w:szCs w:val="28"/>
          <w:u w:val="single"/>
        </w:rPr>
        <w:t xml:space="preserve"> – GENERALITES</w:t>
      </w:r>
    </w:p>
    <w:p w:rsidR="00514DEA" w:rsidRPr="00CB7E55" w:rsidRDefault="00514DEA"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6D11F2">
        <w:rPr>
          <w:rFonts w:ascii="Calibri" w:hAnsi="Calibri" w:cs="Tahoma"/>
          <w:b/>
          <w:color w:val="244061"/>
        </w:rPr>
        <w:t>5 à 6</w:t>
      </w:r>
      <w:r w:rsidR="00924490">
        <w:rPr>
          <w:rFonts w:ascii="Calibri" w:hAnsi="Calibri" w:cs="Tahoma"/>
          <w:b/>
          <w:color w:val="244061"/>
        </w:rPr>
        <w:t xml:space="preserve"> semaines</w:t>
      </w:r>
    </w:p>
    <w:p w:rsidR="005651C2" w:rsidRPr="006173FE" w:rsidRDefault="005651C2"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 xml:space="preserve">        </w:t>
      </w:r>
      <w:r w:rsidR="00B1153A" w:rsidRPr="006173FE">
        <w:rPr>
          <w:rFonts w:ascii="Calibri" w:hAnsi="Calibri" w:cs="Tahoma"/>
          <w:color w:val="244061"/>
        </w:rPr>
        <w:t xml:space="preserve">   </w:t>
      </w:r>
      <w:r w:rsidRPr="006173FE">
        <w:rPr>
          <w:rFonts w:ascii="Calibri" w:hAnsi="Calibri" w:cs="Tahoma"/>
          <w:color w:val="244061"/>
        </w:rPr>
        <w:t>Accessibilité à Garantie 44000 H  sur Compresseur</w:t>
      </w:r>
      <w:r w:rsidR="00617D54">
        <w:rPr>
          <w:rFonts w:ascii="Calibri" w:hAnsi="Calibri" w:cs="Tahoma"/>
          <w:color w:val="244061"/>
        </w:rPr>
        <w:t xml:space="preserve"> et sécheur</w:t>
      </w:r>
      <w:r w:rsidRPr="006173FE">
        <w:rPr>
          <w:rFonts w:ascii="Calibri" w:hAnsi="Calibri" w:cs="Tahoma"/>
          <w:color w:val="244061"/>
        </w:rPr>
        <w:t xml:space="preserve"> dans </w:t>
      </w:r>
      <w:r w:rsidR="00617D54">
        <w:rPr>
          <w:rFonts w:ascii="Calibri" w:hAnsi="Calibri" w:cs="Tahoma"/>
          <w:color w:val="244061"/>
        </w:rPr>
        <w:t xml:space="preserve">leur intégralité si maintenance faite par </w:t>
      </w:r>
      <w:r w:rsidRPr="006173FE">
        <w:rPr>
          <w:rFonts w:ascii="Calibri" w:hAnsi="Calibri" w:cs="Tahoma"/>
          <w:color w:val="244061"/>
        </w:rPr>
        <w:t>SFACS (Centre de compétence Compair Agréé) -  pièces -hors main d’œuvre après les 2 premières années</w:t>
      </w:r>
      <w:r w:rsidR="005651C2" w:rsidRPr="006173FE">
        <w:rPr>
          <w:rFonts w:ascii="Calibri" w:hAnsi="Calibri" w:cs="Tahoma"/>
          <w:color w:val="244061"/>
        </w:rPr>
        <w:t xml:space="preserve"> – suivant programme et accord constructeur</w:t>
      </w:r>
      <w:r w:rsidRPr="006173FE">
        <w:rPr>
          <w:rFonts w:ascii="Calibri" w:hAnsi="Calibri" w:cs="Tahoma"/>
          <w:color w:val="244061"/>
        </w:rPr>
        <w:t>.</w:t>
      </w:r>
    </w:p>
    <w:p w:rsidR="005651C2" w:rsidRPr="006173FE" w:rsidRDefault="005651C2"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 xml:space="preserve">      </w:t>
      </w:r>
      <w:r w:rsidR="005651C2" w:rsidRPr="006173FE">
        <w:rPr>
          <w:rFonts w:ascii="Calibri" w:hAnsi="Calibri" w:cs="Tahoma"/>
          <w:color w:val="244061"/>
        </w:rPr>
        <w:t xml:space="preserve">   </w:t>
      </w:r>
      <w:r w:rsidRPr="006173FE">
        <w:rPr>
          <w:rFonts w:ascii="Calibri" w:hAnsi="Calibri" w:cs="Tahoma"/>
          <w:color w:val="244061"/>
        </w:rPr>
        <w:t xml:space="preserve"> 1 an sur restant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w:t>
      </w:r>
      <w:r w:rsidR="00B1153A" w:rsidRPr="006173FE">
        <w:rPr>
          <w:rFonts w:ascii="Calibri" w:hAnsi="Calibri" w:cs="Tahoma"/>
          <w:color w:val="244061"/>
        </w:rPr>
        <w:t>L</w:t>
      </w:r>
      <w:r w:rsidRPr="006173FE">
        <w:rPr>
          <w:rFonts w:ascii="Calibri" w:hAnsi="Calibri" w:cs="Tahoma"/>
          <w:color w:val="244061"/>
        </w:rPr>
        <w:t xml:space="preserve">a garantie standard </w:t>
      </w:r>
      <w:r w:rsidR="00B1153A" w:rsidRPr="006173FE">
        <w:rPr>
          <w:rFonts w:ascii="Calibri" w:hAnsi="Calibri" w:cs="Tahoma"/>
          <w:color w:val="244061"/>
        </w:rPr>
        <w:t xml:space="preserve">étant de 1 an </w:t>
      </w:r>
      <w:r w:rsidRPr="006173FE">
        <w:rPr>
          <w:rFonts w:ascii="Calibri" w:hAnsi="Calibri" w:cs="Tahoma"/>
          <w:color w:val="244061"/>
        </w:rPr>
        <w:t>sur le compresseur</w:t>
      </w:r>
      <w:r w:rsidR="00B1153A" w:rsidRPr="006173FE">
        <w:rPr>
          <w:rFonts w:ascii="Calibri" w:hAnsi="Calibri" w:cs="Tahoma"/>
          <w:color w:val="244061"/>
        </w:rPr>
        <w:t xml:space="preserve">, avec 2 ans sur le </w:t>
      </w:r>
      <w:r w:rsidR="005651C2" w:rsidRPr="006173FE">
        <w:rPr>
          <w:rFonts w:ascii="Calibri" w:hAnsi="Calibri" w:cs="Tahoma"/>
          <w:color w:val="244061"/>
        </w:rPr>
        <w:t xml:space="preserve">boc </w:t>
      </w:r>
      <w:r w:rsidR="00B1153A" w:rsidRPr="006173FE">
        <w:rPr>
          <w:rFonts w:ascii="Calibri" w:hAnsi="Calibri" w:cs="Tahoma"/>
          <w:color w:val="244061"/>
        </w:rPr>
        <w:t>vis</w:t>
      </w:r>
      <w:r w:rsidR="005651C2" w:rsidRPr="006173FE">
        <w:rPr>
          <w:rFonts w:ascii="Calibri" w:hAnsi="Calibri" w:cs="Tahoma"/>
          <w:color w:val="244061"/>
        </w:rPr>
        <w:t xml:space="preserve"> - suivant programme et accord constructeur- </w:t>
      </w:r>
      <w:r w:rsidRPr="006173FE">
        <w:rPr>
          <w:rFonts w:ascii="Calibri" w:hAnsi="Calibri" w:cs="Tahoma"/>
          <w:color w:val="244061"/>
        </w:rPr>
        <w:t xml:space="preserve"> si les pièces de con</w:t>
      </w:r>
      <w:r w:rsidR="007813A8">
        <w:rPr>
          <w:rFonts w:ascii="Calibri" w:hAnsi="Calibri" w:cs="Tahoma"/>
          <w:color w:val="244061"/>
        </w:rPr>
        <w:t xml:space="preserve">sommation  sont bien d’origine </w:t>
      </w:r>
      <w:proofErr w:type="spellStart"/>
      <w:r w:rsidR="007813A8">
        <w:rPr>
          <w:rFonts w:ascii="Calibri" w:hAnsi="Calibri" w:cs="Tahoma"/>
          <w:color w:val="244061"/>
        </w:rPr>
        <w:t>C</w:t>
      </w:r>
      <w:r w:rsidRPr="006173FE">
        <w:rPr>
          <w:rFonts w:ascii="Calibri" w:hAnsi="Calibri" w:cs="Tahoma"/>
          <w:color w:val="244061"/>
        </w:rPr>
        <w:t>ompair</w:t>
      </w:r>
      <w:proofErr w:type="spellEnd"/>
      <w:r w:rsidRPr="006173FE">
        <w:rPr>
          <w:rFonts w:ascii="Calibri" w:hAnsi="Calibri" w:cs="Tahoma"/>
          <w:color w:val="244061"/>
        </w:rPr>
        <w:t xml:space="preserve"> et </w:t>
      </w:r>
      <w:proofErr w:type="gramStart"/>
      <w:r w:rsidRPr="006173FE">
        <w:rPr>
          <w:rFonts w:ascii="Calibri" w:hAnsi="Calibri" w:cs="Tahoma"/>
          <w:color w:val="244061"/>
        </w:rPr>
        <w:t xml:space="preserve">si </w:t>
      </w:r>
      <w:r w:rsidR="005651C2" w:rsidRPr="006173FE">
        <w:rPr>
          <w:rFonts w:ascii="Calibri" w:hAnsi="Calibri" w:cs="Tahoma"/>
          <w:color w:val="244061"/>
        </w:rPr>
        <w:t>machine</w:t>
      </w:r>
      <w:proofErr w:type="gramEnd"/>
      <w:r w:rsidR="005651C2" w:rsidRPr="006173FE">
        <w:rPr>
          <w:rFonts w:ascii="Calibri" w:hAnsi="Calibri" w:cs="Tahoma"/>
          <w:color w:val="244061"/>
        </w:rPr>
        <w:t xml:space="preserve"> pas </w:t>
      </w:r>
      <w:r w:rsidRPr="006173FE">
        <w:rPr>
          <w:rFonts w:ascii="Calibri" w:hAnsi="Calibri" w:cs="Tahoma"/>
          <w:color w:val="244061"/>
        </w:rPr>
        <w:t>entretenu</w:t>
      </w:r>
      <w:r w:rsidR="005651C2" w:rsidRPr="006173FE">
        <w:rPr>
          <w:rFonts w:ascii="Calibri" w:hAnsi="Calibri" w:cs="Tahoma"/>
          <w:color w:val="244061"/>
        </w:rPr>
        <w:t>e</w:t>
      </w:r>
      <w:r w:rsidR="00617D54">
        <w:rPr>
          <w:rFonts w:ascii="Calibri" w:hAnsi="Calibri" w:cs="Tahoma"/>
          <w:color w:val="244061"/>
        </w:rPr>
        <w:t xml:space="preserve"> par </w:t>
      </w:r>
      <w:r w:rsidRPr="006173FE">
        <w:rPr>
          <w:rFonts w:ascii="Calibri" w:hAnsi="Calibri" w:cs="Tahoma"/>
          <w:color w:val="244061"/>
        </w:rPr>
        <w:t xml:space="preserve">SFACS) </w:t>
      </w: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2A60A7" w:rsidP="00514DEA">
      <w:pPr>
        <w:rPr>
          <w:rFonts w:ascii="Calibri" w:hAnsi="Calibri" w:cs="Tahoma"/>
          <w:color w:val="244061"/>
        </w:rPr>
      </w:pPr>
      <w:r>
        <w:rPr>
          <w:rFonts w:ascii="Calibri" w:hAnsi="Calibri" w:cs="Tahoma"/>
          <w:b/>
          <w:color w:val="244061"/>
        </w:rPr>
        <w:t>R</w:t>
      </w:r>
      <w:r w:rsidR="00514DEA" w:rsidRPr="006173FE">
        <w:rPr>
          <w:rFonts w:ascii="Calibri" w:hAnsi="Calibri" w:cs="Tahoma"/>
          <w:b/>
          <w:color w:val="244061"/>
        </w:rPr>
        <w:t xml:space="preserve">évision de prix : </w:t>
      </w:r>
      <w:r w:rsidR="00514DEA"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w:t>
      </w:r>
      <w:r w:rsidRPr="006173FE">
        <w:rPr>
          <w:rFonts w:ascii="Calibri" w:hAnsi="Calibri" w:cs="Tahoma"/>
          <w:color w:val="244061"/>
        </w:rPr>
        <w:lastRenderedPageBreak/>
        <w:t>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244061"/>
        </w:rPr>
      </w:pPr>
    </w:p>
    <w:p w:rsidR="00924490" w:rsidRPr="00924490" w:rsidRDefault="006D11F2"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t>VIII</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Default="00514DEA" w:rsidP="00514DEA">
      <w:pPr>
        <w:numPr>
          <w:ilvl w:val="0"/>
          <w:numId w:val="7"/>
        </w:numPr>
        <w:rPr>
          <w:rFonts w:ascii="Calibri" w:hAnsi="Calibri" w:cs="Tahoma"/>
          <w:color w:val="244061"/>
        </w:rPr>
      </w:pPr>
      <w:r w:rsidRPr="006173FE">
        <w:rPr>
          <w:rFonts w:ascii="Calibri" w:hAnsi="Calibri" w:cs="Tahoma"/>
          <w:color w:val="244061"/>
        </w:rPr>
        <w:t xml:space="preserve">30% à la commande </w:t>
      </w:r>
      <w:r w:rsidR="00617D54">
        <w:rPr>
          <w:rFonts w:ascii="Calibri" w:hAnsi="Calibri" w:cs="Tahoma"/>
          <w:color w:val="244061"/>
        </w:rPr>
        <w:t>par chèque ou virement</w:t>
      </w:r>
    </w:p>
    <w:p w:rsidR="00924490" w:rsidRDefault="00514DEA" w:rsidP="00514DEA">
      <w:pPr>
        <w:numPr>
          <w:ilvl w:val="0"/>
          <w:numId w:val="7"/>
        </w:numPr>
        <w:rPr>
          <w:rFonts w:ascii="Calibri" w:hAnsi="Calibri" w:cs="Tahoma"/>
          <w:color w:val="244061"/>
        </w:rPr>
      </w:pPr>
      <w:r w:rsidRPr="00924490">
        <w:rPr>
          <w:rFonts w:ascii="Calibri" w:hAnsi="Calibri" w:cs="Tahoma"/>
          <w:color w:val="244061"/>
        </w:rPr>
        <w:t>30% au démarrage des travaux par chèque</w:t>
      </w:r>
      <w:r w:rsidR="00924490" w:rsidRPr="00924490">
        <w:rPr>
          <w:rFonts w:ascii="Calibri" w:hAnsi="Calibri" w:cs="Tahoma"/>
          <w:color w:val="244061"/>
        </w:rPr>
        <w:t xml:space="preserve"> </w:t>
      </w:r>
      <w:r w:rsidR="00617D54">
        <w:rPr>
          <w:rFonts w:ascii="Calibri" w:hAnsi="Calibri" w:cs="Tahoma"/>
          <w:color w:val="244061"/>
        </w:rPr>
        <w:t>ou virement</w:t>
      </w:r>
    </w:p>
    <w:p w:rsidR="00514DEA" w:rsidRDefault="00514DEA" w:rsidP="00514DEA">
      <w:pPr>
        <w:numPr>
          <w:ilvl w:val="0"/>
          <w:numId w:val="7"/>
        </w:numPr>
        <w:rPr>
          <w:rFonts w:ascii="Calibri" w:hAnsi="Calibri" w:cs="Tahoma"/>
          <w:color w:val="244061"/>
        </w:rPr>
      </w:pPr>
      <w:r w:rsidRPr="00924490">
        <w:rPr>
          <w:rFonts w:ascii="Calibri" w:hAnsi="Calibri" w:cs="Tahoma"/>
          <w:color w:val="244061"/>
        </w:rPr>
        <w:t xml:space="preserve">Solde à la fin des travaux </w:t>
      </w:r>
      <w:r w:rsidR="00924490" w:rsidRPr="00924490">
        <w:rPr>
          <w:rFonts w:ascii="Calibri" w:hAnsi="Calibri" w:cs="Tahoma"/>
          <w:color w:val="244061"/>
        </w:rPr>
        <w:t xml:space="preserve"> 30 JFDM</w:t>
      </w:r>
      <w:r w:rsidR="00617D54">
        <w:rPr>
          <w:rFonts w:ascii="Calibri" w:hAnsi="Calibri" w:cs="Tahoma"/>
          <w:color w:val="244061"/>
        </w:rPr>
        <w:t xml:space="preserve"> par chèque ou virement</w:t>
      </w:r>
    </w:p>
    <w:p w:rsidR="002A60A7" w:rsidRDefault="002A60A7" w:rsidP="002A60A7">
      <w:pPr>
        <w:rPr>
          <w:rFonts w:ascii="Calibri" w:hAnsi="Calibri" w:cs="Tahoma"/>
          <w:color w:val="244061"/>
        </w:rPr>
      </w:pPr>
    </w:p>
    <w:p w:rsidR="002A60A7" w:rsidRDefault="002A60A7" w:rsidP="002A60A7">
      <w:pPr>
        <w:rPr>
          <w:rFonts w:ascii="Calibri" w:hAnsi="Calibri" w:cs="Tahoma"/>
          <w:color w:val="244061"/>
        </w:rPr>
      </w:pPr>
    </w:p>
    <w:p w:rsidR="002A60A7" w:rsidRPr="0038703D" w:rsidRDefault="002A60A7" w:rsidP="002A60A7">
      <w:pPr>
        <w:pStyle w:val="Default"/>
        <w:rPr>
          <w:rFonts w:cs="Wingdings"/>
          <w:b/>
          <w:color w:val="002060"/>
        </w:rPr>
      </w:pPr>
      <w:r w:rsidRPr="0038703D">
        <w:rPr>
          <w:rFonts w:cs="Wingdings"/>
          <w:b/>
          <w:color w:val="002060"/>
        </w:rPr>
        <w:t>Possibilité de financement (</w:t>
      </w:r>
      <w:r w:rsidRPr="0038703D">
        <w:rPr>
          <w:rFonts w:cs="Wingdings"/>
          <w:b/>
          <w:color w:val="002060"/>
          <w:u w:val="single"/>
        </w:rPr>
        <w:t>sous réserve d’acceptation de  notre partenaire</w:t>
      </w:r>
      <w:r w:rsidRPr="0038703D">
        <w:rPr>
          <w:rFonts w:cs="Wingdings"/>
          <w:b/>
          <w:color w:val="002060"/>
        </w:rPr>
        <w:t xml:space="preserve">)  LOCAM : </w:t>
      </w:r>
    </w:p>
    <w:p w:rsidR="002A60A7" w:rsidRPr="0038703D" w:rsidRDefault="002A60A7" w:rsidP="002A60A7">
      <w:pPr>
        <w:pStyle w:val="Default"/>
        <w:rPr>
          <w:color w:val="002060"/>
        </w:rPr>
      </w:pPr>
    </w:p>
    <w:p w:rsidR="002A60A7" w:rsidRPr="0038703D" w:rsidRDefault="002A60A7" w:rsidP="002A60A7">
      <w:pPr>
        <w:numPr>
          <w:ilvl w:val="0"/>
          <w:numId w:val="9"/>
        </w:numPr>
        <w:autoSpaceDE w:val="0"/>
        <w:autoSpaceDN w:val="0"/>
        <w:adjustRightInd w:val="0"/>
        <w:rPr>
          <w:rFonts w:ascii="Calibri" w:hAnsi="Calibri" w:cs="Tahoma"/>
          <w:color w:val="002060"/>
        </w:rPr>
      </w:pPr>
      <w:r w:rsidRPr="0038703D">
        <w:rPr>
          <w:rFonts w:ascii="Calibri" w:hAnsi="Calibri" w:cs="Tahoma"/>
          <w:color w:val="002060"/>
        </w:rPr>
        <w:t xml:space="preserve">LOA (VR de 2%)  - Avec assurance bris machine vous permettant de bénéficier du bris machine durant la totalité de votre période de financement : </w:t>
      </w:r>
    </w:p>
    <w:p w:rsidR="002A60A7" w:rsidRPr="0038703D" w:rsidRDefault="002A60A7" w:rsidP="002A60A7">
      <w:pPr>
        <w:autoSpaceDE w:val="0"/>
        <w:autoSpaceDN w:val="0"/>
        <w:adjustRightInd w:val="0"/>
        <w:ind w:left="1065"/>
        <w:rPr>
          <w:rFonts w:ascii="Calibri" w:hAnsi="Calibri" w:cs="Tahoma"/>
          <w:color w:val="002060"/>
        </w:rPr>
      </w:pPr>
    </w:p>
    <w:p w:rsidR="002A60A7" w:rsidRPr="0038703D" w:rsidRDefault="002A60A7" w:rsidP="002A60A7">
      <w:pPr>
        <w:autoSpaceDE w:val="0"/>
        <w:autoSpaceDN w:val="0"/>
        <w:adjustRightInd w:val="0"/>
        <w:jc w:val="center"/>
        <w:rPr>
          <w:rFonts w:ascii="Calibri" w:hAnsi="Calibri" w:cs="Tahoma"/>
          <w:b/>
          <w:color w:val="002060"/>
        </w:rPr>
      </w:pPr>
      <w:r w:rsidRPr="0038703D">
        <w:rPr>
          <w:rFonts w:ascii="Calibri" w:hAnsi="Calibri" w:cs="Tahoma"/>
          <w:b/>
          <w:color w:val="002060"/>
        </w:rPr>
        <w:t xml:space="preserve">Montant total  </w:t>
      </w:r>
      <w:r w:rsidR="00C63D36">
        <w:rPr>
          <w:rFonts w:ascii="Calibri" w:hAnsi="Calibri" w:cs="Tahoma"/>
          <w:b/>
          <w:color w:val="002060"/>
        </w:rPr>
        <w:t>42 967.13</w:t>
      </w:r>
      <w:r w:rsidRPr="0038703D">
        <w:rPr>
          <w:rFonts w:ascii="Calibri" w:hAnsi="Calibri" w:cs="Tahoma"/>
          <w:b/>
          <w:color w:val="002060"/>
        </w:rPr>
        <w:t xml:space="preserve"> EUROS NET HT :</w:t>
      </w:r>
    </w:p>
    <w:p w:rsidR="002A60A7" w:rsidRPr="0038703D" w:rsidRDefault="002A60A7" w:rsidP="002A60A7">
      <w:pPr>
        <w:autoSpaceDE w:val="0"/>
        <w:autoSpaceDN w:val="0"/>
        <w:adjustRightInd w:val="0"/>
        <w:jc w:val="center"/>
        <w:rPr>
          <w:rFonts w:ascii="Calibri" w:hAnsi="Calibri" w:cs="Tahoma"/>
          <w:color w:val="002060"/>
        </w:rPr>
      </w:pP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 xml:space="preserve">24 mois : </w:t>
      </w:r>
      <w:r w:rsidR="00734560">
        <w:rPr>
          <w:rFonts w:ascii="Calibri" w:hAnsi="Calibri" w:cs="Tahoma"/>
          <w:color w:val="002060"/>
        </w:rPr>
        <w:t>1 957.15</w:t>
      </w:r>
      <w:r w:rsidRPr="0038703D">
        <w:rPr>
          <w:rFonts w:ascii="Calibri" w:hAnsi="Calibri" w:cs="Tahoma"/>
          <w:color w:val="002060"/>
        </w:rPr>
        <w:t>€ Mensualité EUROS</w:t>
      </w: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36 mois </w:t>
      </w:r>
      <w:proofErr w:type="gramStart"/>
      <w:r w:rsidRPr="0038703D">
        <w:rPr>
          <w:rFonts w:ascii="Calibri" w:hAnsi="Calibri" w:cs="Tahoma"/>
          <w:color w:val="002060"/>
        </w:rPr>
        <w:t xml:space="preserve">:  </w:t>
      </w:r>
      <w:r w:rsidR="00411A8A">
        <w:rPr>
          <w:rFonts w:ascii="Calibri" w:hAnsi="Calibri" w:cs="Tahoma"/>
          <w:color w:val="002060"/>
        </w:rPr>
        <w:t>1</w:t>
      </w:r>
      <w:proofErr w:type="gramEnd"/>
      <w:r w:rsidR="00411A8A">
        <w:rPr>
          <w:rFonts w:ascii="Calibri" w:hAnsi="Calibri" w:cs="Tahoma"/>
          <w:color w:val="002060"/>
        </w:rPr>
        <w:t> 376.67</w:t>
      </w:r>
      <w:r w:rsidRPr="0038703D">
        <w:rPr>
          <w:rFonts w:ascii="Calibri" w:hAnsi="Calibri" w:cs="Tahoma"/>
          <w:color w:val="002060"/>
        </w:rPr>
        <w:t>€ Mensualité EUROS</w:t>
      </w: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48 mois </w:t>
      </w:r>
      <w:proofErr w:type="gramStart"/>
      <w:r w:rsidRPr="0038703D">
        <w:rPr>
          <w:rFonts w:ascii="Calibri" w:hAnsi="Calibri" w:cs="Tahoma"/>
          <w:color w:val="002060"/>
        </w:rPr>
        <w:t xml:space="preserve">:  </w:t>
      </w:r>
      <w:r w:rsidR="00411A8A">
        <w:rPr>
          <w:rFonts w:ascii="Calibri" w:hAnsi="Calibri" w:cs="Tahoma"/>
          <w:color w:val="002060"/>
        </w:rPr>
        <w:t>1</w:t>
      </w:r>
      <w:proofErr w:type="gramEnd"/>
      <w:r w:rsidR="00411A8A">
        <w:rPr>
          <w:rFonts w:ascii="Calibri" w:hAnsi="Calibri" w:cs="Tahoma"/>
          <w:color w:val="002060"/>
        </w:rPr>
        <w:t> 087.50</w:t>
      </w:r>
      <w:r w:rsidR="000E5C77">
        <w:rPr>
          <w:rFonts w:ascii="Calibri" w:hAnsi="Calibri" w:cs="Tahoma"/>
          <w:color w:val="002060"/>
        </w:rPr>
        <w:t xml:space="preserve"> </w:t>
      </w:r>
      <w:r w:rsidRPr="0038703D">
        <w:rPr>
          <w:rFonts w:ascii="Calibri" w:hAnsi="Calibri" w:cs="Tahoma"/>
          <w:color w:val="002060"/>
        </w:rPr>
        <w:t>€ Mensualité EUROS</w:t>
      </w:r>
    </w:p>
    <w:p w:rsidR="002A60A7" w:rsidRPr="0038703D" w:rsidRDefault="002A60A7" w:rsidP="002A60A7">
      <w:pPr>
        <w:pStyle w:val="Default"/>
        <w:jc w:val="center"/>
        <w:rPr>
          <w:color w:val="002060"/>
        </w:rPr>
      </w:pPr>
      <w:r w:rsidRPr="0038703D">
        <w:rPr>
          <w:rFonts w:cs="Tahoma"/>
          <w:color w:val="002060"/>
        </w:rPr>
        <w:t xml:space="preserve">63 mois :  </w:t>
      </w:r>
      <w:r w:rsidR="00411A8A">
        <w:rPr>
          <w:rFonts w:cs="Tahoma"/>
          <w:color w:val="002060"/>
        </w:rPr>
        <w:t>902.13</w:t>
      </w:r>
      <w:r w:rsidR="000E5C77">
        <w:rPr>
          <w:rFonts w:cs="Tahoma"/>
          <w:color w:val="002060"/>
        </w:rPr>
        <w:t xml:space="preserve"> </w:t>
      </w:r>
      <w:r w:rsidRPr="0038703D">
        <w:rPr>
          <w:rFonts w:cs="Tahoma"/>
          <w:color w:val="002060"/>
        </w:rPr>
        <w:t>€ Mensualité EUROS</w:t>
      </w:r>
    </w:p>
    <w:p w:rsidR="002A60A7" w:rsidRPr="0038703D" w:rsidRDefault="002A60A7" w:rsidP="002A60A7">
      <w:pPr>
        <w:pStyle w:val="Default"/>
        <w:rPr>
          <w:color w:val="002060"/>
          <w:sz w:val="23"/>
          <w:szCs w:val="23"/>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E01A83"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E01A83" w:rsidRPr="006173FE">
        <w:rPr>
          <w:rFonts w:ascii="Calibri" w:hAnsi="Calibri" w:cs="Tahoma"/>
          <w:color w:val="244061"/>
          <w:sz w:val="24"/>
          <w:szCs w:val="24"/>
        </w:rPr>
        <w:t>René</w:t>
      </w:r>
      <w:r w:rsidR="00C01ED7" w:rsidRPr="006173FE">
        <w:rPr>
          <w:rFonts w:ascii="Calibri" w:hAnsi="Calibri" w:cs="Tahoma"/>
          <w:color w:val="244061"/>
          <w:sz w:val="24"/>
          <w:szCs w:val="24"/>
        </w:rPr>
        <w:t xml:space="preserve"> BRET / 06</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07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87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40</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10</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t>Rene.bret@sfacs-industrie.fr</w:t>
      </w:r>
    </w:p>
    <w:p w:rsidR="00514DEA" w:rsidRPr="006173FE" w:rsidRDefault="00514DEA" w:rsidP="00BE5B44">
      <w:pPr>
        <w:rPr>
          <w:rFonts w:ascii="Calibri" w:hAnsi="Calibri" w:cs="Tahoma"/>
          <w:color w:val="244061"/>
        </w:rPr>
      </w:pPr>
    </w:p>
    <w:sectPr w:rsidR="00514DEA" w:rsidRPr="006173FE" w:rsidSect="00EF0D27">
      <w:headerReference w:type="default" r:id="rId19"/>
      <w:footerReference w:type="default" r:id="rId20"/>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63F" w:rsidRDefault="00AD363F" w:rsidP="00601B77">
      <w:r>
        <w:separator/>
      </w:r>
    </w:p>
  </w:endnote>
  <w:endnote w:type="continuationSeparator" w:id="0">
    <w:p w:rsidR="00AD363F" w:rsidRDefault="00AD363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63F" w:rsidRDefault="00AD363F" w:rsidP="00601B77">
      <w:r>
        <w:separator/>
      </w:r>
    </w:p>
  </w:footnote>
  <w:footnote w:type="continuationSeparator" w:id="0">
    <w:p w:rsidR="00AD363F" w:rsidRDefault="00AD363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222F1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26407"/>
    <w:rsid w:val="00035C62"/>
    <w:rsid w:val="00063119"/>
    <w:rsid w:val="00077B23"/>
    <w:rsid w:val="00083A21"/>
    <w:rsid w:val="00094BD1"/>
    <w:rsid w:val="00095B3C"/>
    <w:rsid w:val="000A2F3C"/>
    <w:rsid w:val="000A386F"/>
    <w:rsid w:val="000E5C77"/>
    <w:rsid w:val="000E5D8C"/>
    <w:rsid w:val="000E6FB7"/>
    <w:rsid w:val="001242C4"/>
    <w:rsid w:val="00175942"/>
    <w:rsid w:val="00190005"/>
    <w:rsid w:val="001A6190"/>
    <w:rsid w:val="00222F1B"/>
    <w:rsid w:val="00224952"/>
    <w:rsid w:val="00227BD4"/>
    <w:rsid w:val="002343C9"/>
    <w:rsid w:val="00242238"/>
    <w:rsid w:val="002A60A7"/>
    <w:rsid w:val="002B5E95"/>
    <w:rsid w:val="002C57BB"/>
    <w:rsid w:val="002E477C"/>
    <w:rsid w:val="00300AD9"/>
    <w:rsid w:val="003134F1"/>
    <w:rsid w:val="0031369F"/>
    <w:rsid w:val="00315F34"/>
    <w:rsid w:val="00335C16"/>
    <w:rsid w:val="00343EC9"/>
    <w:rsid w:val="0034598E"/>
    <w:rsid w:val="00370A52"/>
    <w:rsid w:val="00374173"/>
    <w:rsid w:val="0039613F"/>
    <w:rsid w:val="003D0395"/>
    <w:rsid w:val="003E4D1A"/>
    <w:rsid w:val="00411A8A"/>
    <w:rsid w:val="00443868"/>
    <w:rsid w:val="00445206"/>
    <w:rsid w:val="0048566B"/>
    <w:rsid w:val="00485B77"/>
    <w:rsid w:val="00495CAD"/>
    <w:rsid w:val="004A0C13"/>
    <w:rsid w:val="004A1ECC"/>
    <w:rsid w:val="004A28D3"/>
    <w:rsid w:val="004A3105"/>
    <w:rsid w:val="004A5473"/>
    <w:rsid w:val="004C596B"/>
    <w:rsid w:val="004D3B92"/>
    <w:rsid w:val="004D447D"/>
    <w:rsid w:val="004E79EB"/>
    <w:rsid w:val="004F673C"/>
    <w:rsid w:val="00506E77"/>
    <w:rsid w:val="00514607"/>
    <w:rsid w:val="00514DEA"/>
    <w:rsid w:val="00523550"/>
    <w:rsid w:val="00526129"/>
    <w:rsid w:val="00544F42"/>
    <w:rsid w:val="00550C97"/>
    <w:rsid w:val="005651C2"/>
    <w:rsid w:val="00580C66"/>
    <w:rsid w:val="00590E43"/>
    <w:rsid w:val="005C0881"/>
    <w:rsid w:val="005C5C31"/>
    <w:rsid w:val="005D0955"/>
    <w:rsid w:val="00601B77"/>
    <w:rsid w:val="006173FE"/>
    <w:rsid w:val="00617D54"/>
    <w:rsid w:val="00635628"/>
    <w:rsid w:val="00637F1E"/>
    <w:rsid w:val="006664FD"/>
    <w:rsid w:val="00670742"/>
    <w:rsid w:val="00674BFF"/>
    <w:rsid w:val="006932A5"/>
    <w:rsid w:val="006A6D3D"/>
    <w:rsid w:val="006C0D08"/>
    <w:rsid w:val="006C253F"/>
    <w:rsid w:val="006D11F2"/>
    <w:rsid w:val="006F592F"/>
    <w:rsid w:val="0070457A"/>
    <w:rsid w:val="007068A4"/>
    <w:rsid w:val="0071079E"/>
    <w:rsid w:val="00716FC3"/>
    <w:rsid w:val="00725FA7"/>
    <w:rsid w:val="00734560"/>
    <w:rsid w:val="00735049"/>
    <w:rsid w:val="00747EF4"/>
    <w:rsid w:val="007627D2"/>
    <w:rsid w:val="00772619"/>
    <w:rsid w:val="0077372D"/>
    <w:rsid w:val="007813A8"/>
    <w:rsid w:val="00784557"/>
    <w:rsid w:val="00786EA4"/>
    <w:rsid w:val="00792933"/>
    <w:rsid w:val="007A2C42"/>
    <w:rsid w:val="007C2D4E"/>
    <w:rsid w:val="007C7E78"/>
    <w:rsid w:val="007E00FD"/>
    <w:rsid w:val="007E348A"/>
    <w:rsid w:val="008145E9"/>
    <w:rsid w:val="00830534"/>
    <w:rsid w:val="00837EC1"/>
    <w:rsid w:val="0090454B"/>
    <w:rsid w:val="009047AE"/>
    <w:rsid w:val="00924490"/>
    <w:rsid w:val="0093596F"/>
    <w:rsid w:val="009428CF"/>
    <w:rsid w:val="0095602D"/>
    <w:rsid w:val="00985F4A"/>
    <w:rsid w:val="009B2D9A"/>
    <w:rsid w:val="009F14B3"/>
    <w:rsid w:val="00A05B08"/>
    <w:rsid w:val="00A15E37"/>
    <w:rsid w:val="00A220FE"/>
    <w:rsid w:val="00A44554"/>
    <w:rsid w:val="00A75493"/>
    <w:rsid w:val="00A905F7"/>
    <w:rsid w:val="00AA5102"/>
    <w:rsid w:val="00AB5DA2"/>
    <w:rsid w:val="00AC6CE7"/>
    <w:rsid w:val="00AD363F"/>
    <w:rsid w:val="00B1153A"/>
    <w:rsid w:val="00B13A59"/>
    <w:rsid w:val="00B160D7"/>
    <w:rsid w:val="00B23CF3"/>
    <w:rsid w:val="00B344AC"/>
    <w:rsid w:val="00B74117"/>
    <w:rsid w:val="00BA34C5"/>
    <w:rsid w:val="00BB4650"/>
    <w:rsid w:val="00BB4809"/>
    <w:rsid w:val="00BC3A8F"/>
    <w:rsid w:val="00BD6D7C"/>
    <w:rsid w:val="00BE5B44"/>
    <w:rsid w:val="00BF52A6"/>
    <w:rsid w:val="00C01ED7"/>
    <w:rsid w:val="00C025B6"/>
    <w:rsid w:val="00C13684"/>
    <w:rsid w:val="00C2568B"/>
    <w:rsid w:val="00C34710"/>
    <w:rsid w:val="00C5215F"/>
    <w:rsid w:val="00C63D36"/>
    <w:rsid w:val="00C70D33"/>
    <w:rsid w:val="00C76DD4"/>
    <w:rsid w:val="00C81179"/>
    <w:rsid w:val="00C93AD0"/>
    <w:rsid w:val="00CB798B"/>
    <w:rsid w:val="00CB7E55"/>
    <w:rsid w:val="00CF2634"/>
    <w:rsid w:val="00CF6B7C"/>
    <w:rsid w:val="00D05E78"/>
    <w:rsid w:val="00D27C20"/>
    <w:rsid w:val="00D54443"/>
    <w:rsid w:val="00D7342A"/>
    <w:rsid w:val="00D91B54"/>
    <w:rsid w:val="00DF33DA"/>
    <w:rsid w:val="00DF345E"/>
    <w:rsid w:val="00E01A83"/>
    <w:rsid w:val="00E46354"/>
    <w:rsid w:val="00E6046C"/>
    <w:rsid w:val="00E9007B"/>
    <w:rsid w:val="00ED44CE"/>
    <w:rsid w:val="00EF0D27"/>
    <w:rsid w:val="00F03F45"/>
    <w:rsid w:val="00F04DF6"/>
    <w:rsid w:val="00F12D77"/>
    <w:rsid w:val="00F51034"/>
    <w:rsid w:val="00F82DDF"/>
    <w:rsid w:val="00F87852"/>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2">
    <w:name w:val="heading 2"/>
    <w:basedOn w:val="Normal"/>
    <w:next w:val="Normal"/>
    <w:link w:val="Titre2Car"/>
    <w:semiHidden/>
    <w:unhideWhenUsed/>
    <w:qFormat/>
    <w:rsid w:val="004D3B92"/>
    <w:pPr>
      <w:keepNext/>
      <w:spacing w:before="240" w:after="60"/>
      <w:outlineLvl w:val="1"/>
    </w:pPr>
    <w:rPr>
      <w:rFonts w:ascii="Cambria" w:hAnsi="Cambria"/>
      <w:b/>
      <w:bCs/>
      <w:i/>
      <w:iCs/>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character" w:customStyle="1" w:styleId="Titre2Car">
    <w:name w:val="Titre 2 Car"/>
    <w:basedOn w:val="Policepardfaut"/>
    <w:link w:val="Titre2"/>
    <w:semiHidden/>
    <w:rsid w:val="004D3B9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26700130">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598101923">
      <w:bodyDiv w:val="1"/>
      <w:marLeft w:val="0"/>
      <w:marRight w:val="0"/>
      <w:marTop w:val="0"/>
      <w:marBottom w:val="0"/>
      <w:divBdr>
        <w:top w:val="none" w:sz="0" w:space="0" w:color="auto"/>
        <w:left w:val="none" w:sz="0" w:space="0" w:color="auto"/>
        <w:bottom w:val="none" w:sz="0" w:space="0" w:color="auto"/>
        <w:right w:val="none" w:sz="0" w:space="0" w:color="auto"/>
      </w:divBdr>
    </w:div>
    <w:div w:id="70058786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www.google.fr/url?source=imglanding&amp;ct=img&amp;q=https://www.sfacs-industrie.com/2818-thickbox_default/separateur-de-condensats-beko.jpg&amp;sa=X&amp;ei=nM5lVbTiEYr1UqiRgVg&amp;ved=0CAkQ8wc&amp;usg=AFQjCNFOsuwasWIFIOXyC0X4EaPg2Wvlo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http://www.compair.fr/prop_thumb.aspx?width=450&amp;src=/compressor_images/L%20Series%20Rotary%20Screw/Img%201481%20L55_full_DelcosXL_m.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F817E-4012-4C0F-ABCF-3EE0280A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1098</Words>
  <Characters>6044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7128</CharactersWithSpaces>
  <SharedDoc>false</SharedDoc>
  <HLinks>
    <vt:vector size="30"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5963822</vt:i4>
      </vt:variant>
      <vt:variant>
        <vt:i4>-1</vt:i4>
      </vt:variant>
      <vt:variant>
        <vt:i4>1046</vt:i4>
      </vt:variant>
      <vt:variant>
        <vt:i4>1</vt:i4>
      </vt:variant>
      <vt:variant>
        <vt:lpwstr>http://www.compair.fr/prop_thumb.aspx?width=450&amp;src=/compressor_images/L%20Series%20Rotary%20Screw/Img%201481%20L55_full_DelcosXL_m.jpg</vt:lpwstr>
      </vt:variant>
      <vt:variant>
        <vt:lpwstr/>
      </vt:variant>
      <vt:variant>
        <vt:i4>5832823</vt:i4>
      </vt:variant>
      <vt:variant>
        <vt:i4>-1</vt:i4>
      </vt:variant>
      <vt:variant>
        <vt:i4>1049</vt:i4>
      </vt:variant>
      <vt:variant>
        <vt:i4>1</vt:i4>
      </vt:variant>
      <vt:variant>
        <vt:lpwstr>http://www.google.fr/url?source=imglanding&amp;ct=img&amp;q=https://www.sfacs-industrie.com/2818-thickbox_default/separateur-de-condensats-beko.jpg&amp;sa=X&amp;ei=nM5lVbTiEYr1UqiRgVg&amp;ved=0CAkQ8wc&amp;usg=AFQjCNFOsuwasWIFIOXyC0X4EaPg2Wvlog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10</cp:revision>
  <cp:lastPrinted>2015-04-01T14:52:00Z</cp:lastPrinted>
  <dcterms:created xsi:type="dcterms:W3CDTF">2015-05-28T09:26:00Z</dcterms:created>
  <dcterms:modified xsi:type="dcterms:W3CDTF">2015-05-28T09:49:00Z</dcterms:modified>
</cp:coreProperties>
</file>