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Bonjour René, j’espère que tu vas bien et merci pour ta consultation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 xml:space="preserve">Je te propose un 11 KW en 10 </w:t>
      </w:r>
      <w:proofErr w:type="gramStart"/>
      <w:r w:rsidRPr="007564F3">
        <w:rPr>
          <w:rFonts w:ascii="Calibri" w:eastAsia="Times New Roman" w:hAnsi="Calibri" w:cs="Calibri"/>
        </w:rPr>
        <w:t>bar monté</w:t>
      </w:r>
      <w:proofErr w:type="gramEnd"/>
      <w:r w:rsidRPr="007564F3">
        <w:rPr>
          <w:rFonts w:ascii="Calibri" w:eastAsia="Times New Roman" w:hAnsi="Calibri" w:cs="Calibri"/>
        </w:rPr>
        <w:t xml:space="preserve"> sur cuve de 270 L avec sécheur frigorifique 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proofErr w:type="gramStart"/>
      <w:r w:rsidRPr="007564F3">
        <w:rPr>
          <w:rFonts w:ascii="Calibri" w:eastAsia="Times New Roman" w:hAnsi="Calibri" w:cs="Calibri"/>
        </w:rPr>
        <w:t>options</w:t>
      </w:r>
      <w:proofErr w:type="gramEnd"/>
      <w:r w:rsidRPr="007564F3">
        <w:rPr>
          <w:rFonts w:ascii="Calibri" w:eastAsia="Times New Roman" w:hAnsi="Calibri" w:cs="Calibri"/>
        </w:rPr>
        <w:t xml:space="preserve"> disponibles  </w:t>
      </w:r>
    </w:p>
    <w:p w:rsidR="007564F3" w:rsidRPr="007564F3" w:rsidRDefault="007564F3" w:rsidP="007564F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cuve 500 L fortement conseillée</w:t>
      </w:r>
    </w:p>
    <w:p w:rsidR="007564F3" w:rsidRPr="007564F3" w:rsidRDefault="007564F3" w:rsidP="007564F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natte filtrante à l’aspiration</w:t>
      </w:r>
    </w:p>
    <w:p w:rsidR="007564F3" w:rsidRPr="007564F3" w:rsidRDefault="007564F3" w:rsidP="007564F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 xml:space="preserve">purgeur automatique à onde capacitive monté sous le réservoir avec kit </w:t>
      </w:r>
      <w:proofErr w:type="spellStart"/>
      <w:r w:rsidRPr="007564F3">
        <w:rPr>
          <w:rFonts w:ascii="Calibri" w:eastAsia="Times New Roman" w:hAnsi="Calibri" w:cs="Calibri"/>
        </w:rPr>
        <w:t>silent</w:t>
      </w:r>
      <w:proofErr w:type="spellEnd"/>
      <w:r w:rsidRPr="007564F3">
        <w:rPr>
          <w:rFonts w:ascii="Calibri" w:eastAsia="Times New Roman" w:hAnsi="Calibri" w:cs="Calibri"/>
        </w:rPr>
        <w:t xml:space="preserve"> blocs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  <w:b/>
          <w:bCs/>
          <w:i/>
          <w:iCs/>
          <w:color w:val="008080"/>
          <w:u w:val="single"/>
        </w:rPr>
        <w:t>DESCRIPTIF TECHNIQUE DU COMPRESSEUR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  <w:b/>
          <w:bCs/>
          <w:lang w:val="en-US"/>
        </w:rPr>
        <w:t xml:space="preserve">1 x </w:t>
      </w:r>
      <w:proofErr w:type="spellStart"/>
      <w:r w:rsidRPr="007564F3">
        <w:rPr>
          <w:rFonts w:ascii="Calibri" w:eastAsia="Times New Roman" w:hAnsi="Calibri" w:cs="Calibri"/>
          <w:b/>
          <w:bCs/>
          <w:lang w:val="en-US"/>
        </w:rPr>
        <w:t>Compresseur</w:t>
      </w:r>
      <w:proofErr w:type="spellEnd"/>
      <w:r w:rsidRPr="007564F3">
        <w:rPr>
          <w:rFonts w:ascii="Calibri" w:eastAsia="Times New Roman" w:hAnsi="Calibri" w:cs="Calibri"/>
          <w:b/>
          <w:bCs/>
          <w:lang w:val="en-US"/>
        </w:rPr>
        <w:t xml:space="preserve"> RSDK PRO ECN 11 – 10 bar – 270 L</w:t>
      </w:r>
    </w:p>
    <w:p w:rsidR="007564F3" w:rsidRPr="007564F3" w:rsidRDefault="007564F3" w:rsidP="007564F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  <w:lang w:val="en-US"/>
        </w:rPr>
        <w:t>Puissance : 11 KW</w:t>
      </w:r>
    </w:p>
    <w:p w:rsidR="007564F3" w:rsidRPr="007564F3" w:rsidRDefault="007564F3" w:rsidP="007564F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7564F3">
        <w:rPr>
          <w:rFonts w:ascii="Calibri" w:eastAsia="Times New Roman" w:hAnsi="Calibri" w:cs="Calibri"/>
          <w:lang w:val="en-US"/>
        </w:rPr>
        <w:t>Pression</w:t>
      </w:r>
      <w:proofErr w:type="spellEnd"/>
      <w:r w:rsidRPr="007564F3">
        <w:rPr>
          <w:rFonts w:ascii="Calibri" w:eastAsia="Times New Roman" w:hAnsi="Calibri" w:cs="Calibri"/>
          <w:lang w:val="en-US"/>
        </w:rPr>
        <w:t xml:space="preserve"> maxi : 10 bar</w:t>
      </w:r>
    </w:p>
    <w:p w:rsidR="007564F3" w:rsidRPr="007564F3" w:rsidRDefault="007564F3" w:rsidP="007564F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Débit : 1560 l/min – 93.60 m3/h</w:t>
      </w:r>
    </w:p>
    <w:p w:rsidR="007564F3" w:rsidRPr="007564F3" w:rsidRDefault="007564F3" w:rsidP="007564F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Niveau sonore : 70 dB(A)</w:t>
      </w:r>
    </w:p>
    <w:p w:rsidR="007564F3" w:rsidRPr="007564F3" w:rsidRDefault="007564F3" w:rsidP="007564F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Réservoir : 270 litres</w:t>
      </w:r>
    </w:p>
    <w:p w:rsidR="007564F3" w:rsidRPr="007564F3" w:rsidRDefault="007564F3" w:rsidP="007564F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Sécheur frigorifique</w:t>
      </w:r>
    </w:p>
    <w:p w:rsidR="007564F3" w:rsidRPr="007564F3" w:rsidRDefault="007564F3" w:rsidP="007564F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Longueur : 1480 mm</w:t>
      </w:r>
    </w:p>
    <w:p w:rsidR="007564F3" w:rsidRPr="007564F3" w:rsidRDefault="007564F3" w:rsidP="007564F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Profondeur : 570 mm</w:t>
      </w:r>
    </w:p>
    <w:p w:rsidR="007564F3" w:rsidRPr="007564F3" w:rsidRDefault="007564F3" w:rsidP="007564F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Hauteur : 1614 mm</w:t>
      </w:r>
    </w:p>
    <w:p w:rsidR="007564F3" w:rsidRPr="007564F3" w:rsidRDefault="007564F3" w:rsidP="007564F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Poids : 360 Kg</w:t>
      </w:r>
    </w:p>
    <w:p w:rsidR="007564F3" w:rsidRPr="007564F3" w:rsidRDefault="007564F3" w:rsidP="007564F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Raccordement sortie air (sécheur) : ½’’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 xml:space="preserve">Prix tarif HT : 9990.00 € 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 xml:space="preserve">Remise à déduire -52% </w:t>
      </w:r>
      <w:r w:rsidRPr="007564F3">
        <w:rPr>
          <w:rFonts w:ascii="Calibri" w:eastAsia="Times New Roman" w:hAnsi="Calibri" w:cs="Calibri"/>
          <w:b/>
          <w:bCs/>
          <w:color w:val="C00000"/>
        </w:rPr>
        <w:t>-3%</w:t>
      </w:r>
      <w:r w:rsidRPr="007564F3">
        <w:rPr>
          <w:rFonts w:ascii="Calibri" w:eastAsia="Times New Roman" w:hAnsi="Calibri" w:cs="Calibri"/>
          <w:color w:val="C00000"/>
        </w:rPr>
        <w:t xml:space="preserve">  </w:t>
      </w:r>
      <w:r w:rsidRPr="007564F3">
        <w:rPr>
          <w:rFonts w:ascii="Calibri" w:eastAsia="Times New Roman" w:hAnsi="Calibri" w:cs="Calibri"/>
        </w:rPr>
        <w:t>(attention prix valable jusqu’au 30 Avril, après augmentation tarif à partir du 1° Mai)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 xml:space="preserve">Soit Prix achat SFACS ……………………………………… </w:t>
      </w:r>
      <w:r w:rsidRPr="007564F3">
        <w:rPr>
          <w:rFonts w:ascii="Calibri" w:eastAsia="Times New Roman" w:hAnsi="Calibri" w:cs="Calibri"/>
          <w:b/>
          <w:bCs/>
          <w:color w:val="C00000"/>
        </w:rPr>
        <w:t>4651.35 € HT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  <w:i/>
          <w:iCs/>
          <w:u w:val="single"/>
        </w:rPr>
        <w:t>Options possibles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  <w:b/>
          <w:bCs/>
        </w:rPr>
        <w:t>Réservoir 500 Litres – (Référence : 01714)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 xml:space="preserve">Prix tarif HT : 450.00 € 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Remise à déduire -52%  (attention prix valable jusqu’au 30 Avril, après augmentation tarif à partir du 1° Mai)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 xml:space="preserve">Soit Prix achat SFACS ……………………………………… </w:t>
      </w:r>
      <w:r w:rsidRPr="007564F3">
        <w:rPr>
          <w:rFonts w:ascii="Calibri" w:eastAsia="Times New Roman" w:hAnsi="Calibri" w:cs="Calibri"/>
          <w:b/>
          <w:bCs/>
          <w:color w:val="C00000"/>
        </w:rPr>
        <w:t>216.00 € HT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  <w:b/>
          <w:bCs/>
        </w:rPr>
        <w:t>Natte filtrante à l’aspiration – (Référence : 06224)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 xml:space="preserve">Prix tarif HT : 2 x 57.00 € 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Remise à déduire -52%  (attention prix valable jusqu’au 30 Avril, après augmentation tarif à partir du 1° Mai)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 xml:space="preserve">Soit Prix achat SFACS ……………………………………… </w:t>
      </w:r>
      <w:r w:rsidRPr="007564F3">
        <w:rPr>
          <w:rFonts w:ascii="Calibri" w:eastAsia="Times New Roman" w:hAnsi="Calibri" w:cs="Calibri"/>
          <w:b/>
          <w:bCs/>
          <w:color w:val="C00000"/>
        </w:rPr>
        <w:t>2 x 27.36 € HT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  <w:b/>
          <w:bCs/>
        </w:rPr>
        <w:t xml:space="preserve">Kit purgeur à sonde capacitive avec </w:t>
      </w:r>
      <w:proofErr w:type="spellStart"/>
      <w:r w:rsidRPr="007564F3">
        <w:rPr>
          <w:rFonts w:ascii="Calibri" w:eastAsia="Times New Roman" w:hAnsi="Calibri" w:cs="Calibri"/>
          <w:b/>
          <w:bCs/>
        </w:rPr>
        <w:t>silent</w:t>
      </w:r>
      <w:proofErr w:type="spellEnd"/>
      <w:r w:rsidRPr="007564F3">
        <w:rPr>
          <w:rFonts w:ascii="Calibri" w:eastAsia="Times New Roman" w:hAnsi="Calibri" w:cs="Calibri"/>
          <w:b/>
          <w:bCs/>
        </w:rPr>
        <w:t xml:space="preserve"> bloc sous le réservoir – (Référence : 03162)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 xml:space="preserve">Prix tarif HT : 290.00 € 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Remise à déduire -52%  (attention prix valable jusqu’au 30 Avril, après augmentation tarif à partir du 1° Mai)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 xml:space="preserve">Soit Prix achat SFACS ……………………………………… </w:t>
      </w:r>
      <w:r w:rsidRPr="007564F3">
        <w:rPr>
          <w:rFonts w:ascii="Calibri" w:eastAsia="Times New Roman" w:hAnsi="Calibri" w:cs="Calibri"/>
          <w:b/>
          <w:bCs/>
          <w:color w:val="C00000"/>
        </w:rPr>
        <w:t>139.20 € HT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  <w:b/>
          <w:bCs/>
          <w:i/>
          <w:iCs/>
          <w:color w:val="008080"/>
          <w:u w:val="single"/>
        </w:rPr>
        <w:lastRenderedPageBreak/>
        <w:t>Condition de vente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Livraison franco</w:t>
      </w:r>
    </w:p>
    <w:p w:rsidR="007564F3" w:rsidRPr="007564F3" w:rsidRDefault="007564F3" w:rsidP="007564F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Garantie 2 ans Pièces / Mo / Déplacement</w:t>
      </w:r>
    </w:p>
    <w:p w:rsidR="007564F3" w:rsidRPr="007564F3" w:rsidRDefault="007564F3" w:rsidP="007564F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Délai : Sous 10 jours environ</w:t>
      </w:r>
    </w:p>
    <w:p w:rsidR="007564F3" w:rsidRPr="007564F3" w:rsidRDefault="007564F3" w:rsidP="007564F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Fabrication : Allemagne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  <w:b/>
          <w:bCs/>
          <w:i/>
          <w:iCs/>
          <w:color w:val="008080"/>
          <w:u w:val="single"/>
        </w:rPr>
        <w:t>Documents joints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Documentation commerciale</w:t>
      </w:r>
    </w:p>
    <w:p w:rsidR="007564F3" w:rsidRPr="007564F3" w:rsidRDefault="007564F3" w:rsidP="007564F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Plan d’encombrement en 270 L ou 500 L</w:t>
      </w:r>
    </w:p>
    <w:p w:rsidR="007564F3" w:rsidRPr="007564F3" w:rsidRDefault="007564F3" w:rsidP="007564F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Photo compresseur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Bonne réception, bonne chance pour la vente mon cher René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Excellente fin de semaine à toi et toute l’équipe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7564F3">
        <w:rPr>
          <w:rFonts w:ascii="Tahoma" w:eastAsia="Times New Roman" w:hAnsi="Tahoma" w:cs="Tahoma"/>
          <w:sz w:val="20"/>
          <w:szCs w:val="20"/>
          <w:lang w:val="de-DE"/>
        </w:rPr>
        <w:t>Cordialement</w:t>
      </w:r>
      <w:proofErr w:type="spellEnd"/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Tahoma" w:eastAsia="Times New Roman" w:hAnsi="Tahoma" w:cs="Tahoma"/>
          <w:sz w:val="20"/>
          <w:szCs w:val="20"/>
          <w:lang w:val="de-DE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Tahoma" w:eastAsia="Times New Roman" w:hAnsi="Tahoma" w:cs="Tahoma"/>
          <w:sz w:val="20"/>
          <w:szCs w:val="20"/>
          <w:lang w:val="de-DE"/>
        </w:rPr>
        <w:t>i.A.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Tahoma" w:eastAsia="Times New Roman" w:hAnsi="Tahoma" w:cs="Tahoma"/>
          <w:sz w:val="20"/>
          <w:szCs w:val="20"/>
          <w:lang w:val="de-DE"/>
        </w:rPr>
        <w:t xml:space="preserve">Stéphane </w:t>
      </w:r>
      <w:proofErr w:type="spellStart"/>
      <w:r w:rsidRPr="007564F3">
        <w:rPr>
          <w:rFonts w:ascii="Tahoma" w:eastAsia="Times New Roman" w:hAnsi="Tahoma" w:cs="Tahoma"/>
          <w:sz w:val="20"/>
          <w:szCs w:val="20"/>
          <w:lang w:val="de-DE"/>
        </w:rPr>
        <w:t>Bergeret</w:t>
      </w:r>
      <w:proofErr w:type="spellEnd"/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  <w:lang w:val="de-DE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Tahoma" w:eastAsia="Times New Roman" w:hAnsi="Tahoma" w:cs="Tahoma"/>
          <w:sz w:val="20"/>
          <w:szCs w:val="20"/>
          <w:lang w:val="de-DE"/>
        </w:rPr>
        <w:t xml:space="preserve">Responsable </w:t>
      </w:r>
      <w:proofErr w:type="spellStart"/>
      <w:r w:rsidRPr="007564F3">
        <w:rPr>
          <w:rFonts w:ascii="Tahoma" w:eastAsia="Times New Roman" w:hAnsi="Tahoma" w:cs="Tahoma"/>
          <w:sz w:val="20"/>
          <w:szCs w:val="20"/>
          <w:lang w:val="de-DE"/>
        </w:rPr>
        <w:t>commercial</w:t>
      </w:r>
      <w:proofErr w:type="spellEnd"/>
      <w:r w:rsidRPr="007564F3">
        <w:rPr>
          <w:rFonts w:ascii="Tahoma" w:eastAsia="Times New Roman" w:hAnsi="Tahoma" w:cs="Tahoma"/>
          <w:sz w:val="20"/>
          <w:szCs w:val="20"/>
          <w:lang w:val="de-DE"/>
        </w:rPr>
        <w:t xml:space="preserve"> Sud-</w:t>
      </w:r>
      <w:proofErr w:type="spellStart"/>
      <w:r w:rsidRPr="007564F3">
        <w:rPr>
          <w:rFonts w:ascii="Tahoma" w:eastAsia="Times New Roman" w:hAnsi="Tahoma" w:cs="Tahoma"/>
          <w:sz w:val="20"/>
          <w:szCs w:val="20"/>
          <w:lang w:val="de-DE"/>
        </w:rPr>
        <w:t>Est</w:t>
      </w:r>
      <w:proofErr w:type="spellEnd"/>
      <w:r w:rsidRPr="007564F3">
        <w:rPr>
          <w:rFonts w:ascii="Tahoma" w:eastAsia="Times New Roman" w:hAnsi="Tahoma" w:cs="Tahoma"/>
          <w:sz w:val="20"/>
          <w:szCs w:val="20"/>
          <w:lang w:val="de-DE"/>
        </w:rPr>
        <w:t xml:space="preserve"> de la France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Tahoma" w:eastAsia="Times New Roman" w:hAnsi="Tahoma" w:cs="Tahoma"/>
          <w:sz w:val="20"/>
          <w:szCs w:val="20"/>
          <w:lang w:val="de-DE"/>
        </w:rPr>
        <w:t xml:space="preserve">Rue du </w:t>
      </w:r>
      <w:proofErr w:type="spellStart"/>
      <w:r w:rsidRPr="007564F3">
        <w:rPr>
          <w:rFonts w:ascii="Tahoma" w:eastAsia="Times New Roman" w:hAnsi="Tahoma" w:cs="Tahoma"/>
          <w:sz w:val="20"/>
          <w:szCs w:val="20"/>
          <w:lang w:val="de-DE"/>
        </w:rPr>
        <w:t>Belvédère</w:t>
      </w:r>
      <w:proofErr w:type="spellEnd"/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7564F3">
        <w:rPr>
          <w:rFonts w:ascii="Tahoma" w:eastAsia="Times New Roman" w:hAnsi="Tahoma" w:cs="Tahoma"/>
          <w:sz w:val="20"/>
          <w:szCs w:val="20"/>
          <w:lang w:val="de-DE"/>
        </w:rPr>
        <w:t>Maison</w:t>
      </w:r>
      <w:proofErr w:type="spellEnd"/>
      <w:r w:rsidRPr="007564F3">
        <w:rPr>
          <w:rFonts w:ascii="Tahoma" w:eastAsia="Times New Roman" w:hAnsi="Tahoma" w:cs="Tahoma"/>
          <w:sz w:val="20"/>
          <w:szCs w:val="20"/>
          <w:lang w:val="de-DE"/>
        </w:rPr>
        <w:t xml:space="preserve"> </w:t>
      </w:r>
      <w:proofErr w:type="spellStart"/>
      <w:r w:rsidRPr="007564F3">
        <w:rPr>
          <w:rFonts w:ascii="Tahoma" w:eastAsia="Times New Roman" w:hAnsi="Tahoma" w:cs="Tahoma"/>
          <w:sz w:val="20"/>
          <w:szCs w:val="20"/>
          <w:lang w:val="de-DE"/>
        </w:rPr>
        <w:t>No</w:t>
      </w:r>
      <w:proofErr w:type="spellEnd"/>
      <w:r w:rsidRPr="007564F3">
        <w:rPr>
          <w:rFonts w:ascii="Tahoma" w:eastAsia="Times New Roman" w:hAnsi="Tahoma" w:cs="Tahoma"/>
          <w:sz w:val="20"/>
          <w:szCs w:val="20"/>
          <w:lang w:val="de-DE"/>
        </w:rPr>
        <w:t>. 45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Tahoma" w:eastAsia="Times New Roman" w:hAnsi="Tahoma" w:cs="Tahoma"/>
          <w:sz w:val="20"/>
          <w:szCs w:val="20"/>
          <w:lang w:val="de-DE"/>
        </w:rPr>
        <w:t xml:space="preserve">F - 74150 </w:t>
      </w:r>
      <w:proofErr w:type="spellStart"/>
      <w:r w:rsidRPr="007564F3">
        <w:rPr>
          <w:rFonts w:ascii="Tahoma" w:eastAsia="Times New Roman" w:hAnsi="Tahoma" w:cs="Tahoma"/>
          <w:sz w:val="20"/>
          <w:szCs w:val="20"/>
          <w:lang w:val="de-DE"/>
        </w:rPr>
        <w:t>Rumilly</w:t>
      </w:r>
      <w:proofErr w:type="spellEnd"/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Tahoma" w:eastAsia="Times New Roman" w:hAnsi="Tahoma" w:cs="Tahoma"/>
          <w:sz w:val="20"/>
          <w:szCs w:val="20"/>
          <w:lang w:val="de-DE"/>
        </w:rPr>
        <w:t>Tel.:         +33 (0) 4 50 51 82 81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Tahoma" w:eastAsia="Times New Roman" w:hAnsi="Tahoma" w:cs="Tahoma"/>
          <w:sz w:val="20"/>
          <w:szCs w:val="20"/>
          <w:lang w:val="de-DE"/>
        </w:rPr>
        <w:t>Fax:         +33 (0) 4 50 51 82 81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Tahoma" w:eastAsia="Times New Roman" w:hAnsi="Tahoma" w:cs="Tahoma"/>
          <w:sz w:val="20"/>
          <w:szCs w:val="20"/>
          <w:lang w:val="de-DE"/>
        </w:rPr>
        <w:t>Portable:  + 33 (0) 6 42 73 08 80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Tahoma" w:eastAsia="Times New Roman" w:hAnsi="Tahoma" w:cs="Tahoma"/>
          <w:sz w:val="20"/>
          <w:szCs w:val="20"/>
          <w:lang w:val="en-US"/>
        </w:rPr>
        <w:t xml:space="preserve">Mail: </w:t>
      </w:r>
      <w:hyperlink r:id="rId5" w:history="1">
        <w:r w:rsidRPr="007564F3">
          <w:rPr>
            <w:rFonts w:ascii="Tahoma" w:eastAsia="Times New Roman" w:hAnsi="Tahoma" w:cs="Tahoma"/>
            <w:color w:val="0563C1"/>
            <w:sz w:val="20"/>
            <w:u w:val="single"/>
            <w:lang w:val="en-US"/>
          </w:rPr>
          <w:t>s.bergeret@renner-kompressoren.de</w:t>
        </w:r>
      </w:hyperlink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hyperlink r:id="rId6" w:history="1">
        <w:r w:rsidRPr="007564F3">
          <w:rPr>
            <w:rFonts w:ascii="Tahoma" w:eastAsia="Times New Roman" w:hAnsi="Tahoma" w:cs="Tahoma"/>
            <w:color w:val="0563C1"/>
            <w:sz w:val="20"/>
            <w:u w:val="single"/>
            <w:lang w:val="de-DE"/>
          </w:rPr>
          <w:t>www.renner-kompressoren.de</w:t>
        </w:r>
      </w:hyperlink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Tahoma" w:eastAsia="Times New Roman" w:hAnsi="Tahoma" w:cs="Tahoma"/>
          <w:sz w:val="20"/>
          <w:szCs w:val="20"/>
          <w:lang w:val="de-DE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Tahoma" w:eastAsia="Times New Roman" w:hAnsi="Tahoma" w:cs="Tahoma"/>
          <w:sz w:val="20"/>
          <w:szCs w:val="20"/>
          <w:lang w:val="de-DE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  <w:lang w:val="de-DE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  <w:lang w:val="de-DE"/>
        </w:rPr>
        <w:t>  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  <w:lang w:val="de-DE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Arial" w:eastAsia="Times New Roman" w:hAnsi="Arial" w:cs="Arial"/>
          <w:sz w:val="20"/>
          <w:szCs w:val="20"/>
          <w:lang w:val="de-DE"/>
        </w:rPr>
        <w:t>RENNER GmbH Kompressoren</w:t>
      </w:r>
    </w:p>
    <w:p w:rsidR="007564F3" w:rsidRPr="007564F3" w:rsidRDefault="007564F3" w:rsidP="007564F3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7564F3">
        <w:rPr>
          <w:rFonts w:ascii="Arial" w:eastAsia="Times New Roman" w:hAnsi="Arial" w:cs="Arial"/>
          <w:sz w:val="20"/>
          <w:szCs w:val="20"/>
          <w:lang w:val="de-DE"/>
        </w:rPr>
        <w:t>Emil-Weber-Straße 32</w:t>
      </w:r>
      <w:r w:rsidRPr="007564F3">
        <w:rPr>
          <w:rFonts w:ascii="Arial" w:eastAsia="Times New Roman" w:hAnsi="Arial" w:cs="Arial"/>
          <w:sz w:val="20"/>
          <w:szCs w:val="20"/>
          <w:lang w:val="de-DE"/>
        </w:rPr>
        <w:br/>
        <w:t xml:space="preserve">D - 74363 </w:t>
      </w:r>
      <w:proofErr w:type="spellStart"/>
      <w:r w:rsidRPr="007564F3">
        <w:rPr>
          <w:rFonts w:ascii="Arial" w:eastAsia="Times New Roman" w:hAnsi="Arial" w:cs="Arial"/>
          <w:sz w:val="20"/>
          <w:szCs w:val="20"/>
          <w:lang w:val="de-DE"/>
        </w:rPr>
        <w:t>Güglingen</w:t>
      </w:r>
      <w:proofErr w:type="spellEnd"/>
      <w:r w:rsidRPr="007564F3">
        <w:rPr>
          <w:rFonts w:ascii="Arial" w:eastAsia="Times New Roman" w:hAnsi="Arial" w:cs="Arial"/>
          <w:sz w:val="20"/>
          <w:szCs w:val="20"/>
          <w:lang w:val="de-DE"/>
        </w:rPr>
        <w:br/>
      </w:r>
      <w:r w:rsidRPr="007564F3">
        <w:rPr>
          <w:rFonts w:ascii="Arial" w:eastAsia="Times New Roman" w:hAnsi="Arial" w:cs="Arial"/>
          <w:sz w:val="20"/>
          <w:szCs w:val="20"/>
          <w:lang w:val="de-DE"/>
        </w:rPr>
        <w:br/>
        <w:t>Tel.:      +49 (0) 7135 / 931 93-0</w:t>
      </w:r>
      <w:r w:rsidRPr="007564F3">
        <w:rPr>
          <w:rFonts w:ascii="Arial" w:eastAsia="Times New Roman" w:hAnsi="Arial" w:cs="Arial"/>
          <w:sz w:val="20"/>
          <w:szCs w:val="20"/>
          <w:lang w:val="de-DE"/>
        </w:rPr>
        <w:br/>
        <w:t>Fax:     +49 (0) 7135 / 931 93-50</w:t>
      </w:r>
      <w:r w:rsidRPr="007564F3">
        <w:rPr>
          <w:rFonts w:ascii="Arial" w:eastAsia="Times New Roman" w:hAnsi="Arial" w:cs="Arial"/>
          <w:sz w:val="20"/>
          <w:szCs w:val="20"/>
          <w:lang w:val="de-DE"/>
        </w:rPr>
        <w:br/>
      </w:r>
      <w:r w:rsidRPr="007564F3">
        <w:rPr>
          <w:rFonts w:ascii="Arial" w:eastAsia="Times New Roman" w:hAnsi="Arial" w:cs="Arial"/>
          <w:sz w:val="20"/>
          <w:szCs w:val="20"/>
          <w:lang w:val="de-DE"/>
        </w:rPr>
        <w:br/>
      </w:r>
      <w:hyperlink r:id="rId7" w:tgtFrame="_blank" w:tooltip="Der externe Link wird in einem neuen Fenster geöffnet" w:history="1">
        <w:r w:rsidRPr="007564F3">
          <w:rPr>
            <w:rFonts w:ascii="Arial" w:eastAsia="Times New Roman" w:hAnsi="Arial" w:cs="Arial"/>
            <w:color w:val="0563C1"/>
            <w:sz w:val="20"/>
            <w:u w:val="single"/>
            <w:lang w:val="de-DE"/>
          </w:rPr>
          <w:t>info@renner-kompressoren.de</w:t>
        </w:r>
      </w:hyperlink>
    </w:p>
    <w:p w:rsidR="007564F3" w:rsidRPr="007564F3" w:rsidRDefault="007564F3" w:rsidP="007564F3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7564F3">
        <w:rPr>
          <w:rFonts w:ascii="Arial" w:eastAsia="Times New Roman" w:hAnsi="Arial" w:cs="Arial"/>
          <w:lang w:val="de-DE"/>
        </w:rPr>
        <w:br/>
      </w:r>
      <w:r w:rsidRPr="007564F3">
        <w:rPr>
          <w:rFonts w:ascii="Arial" w:eastAsia="Times New Roman" w:hAnsi="Arial" w:cs="Arial"/>
          <w:sz w:val="15"/>
          <w:szCs w:val="15"/>
          <w:lang w:val="de-DE"/>
        </w:rPr>
        <w:t>Amtsgericht - Registergericht – Stuttgart</w:t>
      </w:r>
      <w:r w:rsidRPr="007564F3">
        <w:rPr>
          <w:rFonts w:ascii="Arial" w:eastAsia="Times New Roman" w:hAnsi="Arial" w:cs="Arial"/>
          <w:sz w:val="15"/>
          <w:szCs w:val="15"/>
          <w:lang w:val="de-DE"/>
        </w:rPr>
        <w:br/>
        <w:t>HRB 320379</w:t>
      </w:r>
      <w:r w:rsidRPr="007564F3">
        <w:rPr>
          <w:rFonts w:ascii="Arial" w:eastAsia="Times New Roman" w:hAnsi="Arial" w:cs="Arial"/>
          <w:sz w:val="15"/>
          <w:szCs w:val="15"/>
          <w:lang w:val="de-DE"/>
        </w:rPr>
        <w:br/>
        <w:t>Geschäftsführer: Annette Renner, Bernt Renner</w:t>
      </w:r>
      <w:r w:rsidRPr="007564F3">
        <w:rPr>
          <w:rFonts w:ascii="Arial" w:eastAsia="Times New Roman" w:hAnsi="Arial" w:cs="Arial"/>
          <w:sz w:val="15"/>
          <w:szCs w:val="15"/>
          <w:lang w:val="de-DE"/>
        </w:rPr>
        <w:br/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USt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>.-Id.-Nr.: 811 668 891</w:t>
      </w:r>
      <w:r w:rsidRPr="007564F3">
        <w:rPr>
          <w:rFonts w:ascii="Arial" w:eastAsia="Times New Roman" w:hAnsi="Arial" w:cs="Arial"/>
          <w:sz w:val="15"/>
          <w:szCs w:val="15"/>
          <w:lang w:val="de-DE"/>
        </w:rPr>
        <w:br/>
      </w:r>
      <w:r w:rsidRPr="007564F3">
        <w:rPr>
          <w:rFonts w:ascii="Arial" w:eastAsia="Times New Roman" w:hAnsi="Arial" w:cs="Arial"/>
          <w:sz w:val="15"/>
          <w:szCs w:val="15"/>
          <w:lang w:val="de-DE"/>
        </w:rPr>
        <w:br/>
        <w:t xml:space="preserve">The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contents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of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this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e-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mail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are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intended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for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the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named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addressee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only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.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It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contains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information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which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may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be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of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a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confidential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and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privileged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nature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.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If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you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are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not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the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intended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recipient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,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or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authorized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to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receive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it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on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their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behalf,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you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may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not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copy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or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use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it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,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or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disclose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it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to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anyone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else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.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If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you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received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this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e-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mail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in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error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please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notify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us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immediately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and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destroy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it.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We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made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every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effort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to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keep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our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systems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lastRenderedPageBreak/>
        <w:t>virus-free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.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However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,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we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recommend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that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this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e-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mail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and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any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attachments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are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scanned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for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viruses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as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we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can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take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no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responsibility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for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any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computer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virus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which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might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be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transferred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by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way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of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this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 xml:space="preserve"> e-</w:t>
      </w:r>
      <w:proofErr w:type="spellStart"/>
      <w:r w:rsidRPr="007564F3">
        <w:rPr>
          <w:rFonts w:ascii="Arial" w:eastAsia="Times New Roman" w:hAnsi="Arial" w:cs="Arial"/>
          <w:sz w:val="15"/>
          <w:szCs w:val="15"/>
          <w:lang w:val="de-DE"/>
        </w:rPr>
        <w:t>mail</w:t>
      </w:r>
      <w:proofErr w:type="spellEnd"/>
      <w:r w:rsidRPr="007564F3">
        <w:rPr>
          <w:rFonts w:ascii="Arial" w:eastAsia="Times New Roman" w:hAnsi="Arial" w:cs="Arial"/>
          <w:sz w:val="15"/>
          <w:szCs w:val="15"/>
          <w:lang w:val="de-DE"/>
        </w:rPr>
        <w:t>.</w:t>
      </w:r>
      <w:r w:rsidRPr="007564F3">
        <w:rPr>
          <w:rFonts w:ascii="Arial" w:eastAsia="Times New Roman" w:hAnsi="Arial" w:cs="Arial"/>
          <w:sz w:val="15"/>
          <w:szCs w:val="15"/>
          <w:lang w:val="de-DE"/>
        </w:rPr>
        <w:br/>
      </w:r>
      <w:r w:rsidRPr="007564F3">
        <w:rPr>
          <w:rFonts w:ascii="Arial" w:eastAsia="Times New Roman" w:hAnsi="Arial" w:cs="Arial"/>
          <w:sz w:val="15"/>
          <w:szCs w:val="15"/>
          <w:lang w:val="de-DE"/>
        </w:rPr>
        <w:br/>
        <w:t xml:space="preserve">Alle Inhalte dieser e-Mail-Nachricht sind ausschließlich für deren Empfänger bestimmt. Die e-Mail enthält möglicherweise vertrauliche oder persönliche Inhalte. Wenn Sie nicht der korrekte Empfänger sind oder berechtigt die e-Mail an dessen Stelle zu empfangen, dürfen Sie die e-Mail und deren Inhalt weder kopieren, noch in irgendeiner Weise verwenden, noch Dritten zugänglich machen. Sollten Sie diese e-Mail fälschlicherweise erhalten haben, teilen Sie uns dies bitte mit und vernichten Sie die e-Mail sofort. Wir haben alle Maßnahmen getroffen, um unsere Computersysteme virenfrei zu halten. Dennoch empfehlen wir die e-Mail und alle Anhänge auf Viren zu prüfen, da wir keine Verantwortung für eine mögliche Infektion mit Computerviren während der Übermittlung übernehmen können. </w:t>
      </w:r>
    </w:p>
    <w:p w:rsidR="007564F3" w:rsidRPr="007564F3" w:rsidRDefault="007564F3" w:rsidP="007564F3">
      <w:pPr>
        <w:spacing w:after="0" w:line="240" w:lineRule="auto"/>
        <w:rPr>
          <w:rFonts w:ascii="Calibri" w:eastAsia="Times New Roman" w:hAnsi="Calibri" w:cs="Calibri"/>
        </w:rPr>
      </w:pPr>
      <w:r w:rsidRPr="007564F3">
        <w:rPr>
          <w:rFonts w:ascii="Calibri" w:eastAsia="Times New Roman" w:hAnsi="Calibri" w:cs="Calibri"/>
          <w:lang w:val="de-DE"/>
        </w:rPr>
        <w:t> </w:t>
      </w:r>
    </w:p>
    <w:p w:rsidR="007564F3" w:rsidRPr="007564F3" w:rsidRDefault="007564F3" w:rsidP="00756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RSDK-PRO_270l_ECN_r_geschlossen_RL_72dpi.jpg</w:t>
      </w:r>
    </w:p>
    <w:p w:rsidR="007564F3" w:rsidRPr="007564F3" w:rsidRDefault="007564F3" w:rsidP="00756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564F3" w:rsidRPr="007564F3" w:rsidRDefault="007564F3" w:rsidP="00756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564F3" w:rsidRPr="007564F3" w:rsidRDefault="007564F3" w:rsidP="00756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64F3">
        <w:rPr>
          <w:rFonts w:ascii="Times New Roman" w:eastAsia="Times New Roman" w:hAnsi="Times New Roman" w:cs="Times New Roman"/>
          <w:sz w:val="24"/>
          <w:szCs w:val="24"/>
          <w:lang w:eastAsia="fr-FR"/>
        </w:rPr>
        <w:t>RSDK-PRO_250_offen_pulver_RL_72dpi.jpg</w:t>
      </w:r>
    </w:p>
    <w:p w:rsidR="007564F3" w:rsidRPr="007564F3" w:rsidRDefault="007564F3" w:rsidP="00756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4B83" w:rsidRDefault="007564F3"/>
    <w:sectPr w:rsidR="00044B83" w:rsidSect="007D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03D5"/>
    <w:multiLevelType w:val="hybridMultilevel"/>
    <w:tmpl w:val="6C428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62FE4"/>
    <w:multiLevelType w:val="hybridMultilevel"/>
    <w:tmpl w:val="11CC2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D0970"/>
    <w:multiLevelType w:val="hybridMultilevel"/>
    <w:tmpl w:val="679EB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64F3"/>
    <w:rsid w:val="002566F8"/>
    <w:rsid w:val="007564F3"/>
    <w:rsid w:val="007D6869"/>
    <w:rsid w:val="0085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564F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5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weber@renner-kompressor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nner-kompressoren.de/" TargetMode="External"/><Relationship Id="rId5" Type="http://schemas.openxmlformats.org/officeDocument/2006/relationships/hyperlink" Target="mailto:s.bergeret@renner-kompressore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1</cp:revision>
  <dcterms:created xsi:type="dcterms:W3CDTF">2018-04-05T06:43:00Z</dcterms:created>
  <dcterms:modified xsi:type="dcterms:W3CDTF">2018-04-05T06:44:00Z</dcterms:modified>
</cp:coreProperties>
</file>